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11"/>
        </w:rPr>
        <w:t> </w:t>
      </w:r>
      <w:r>
        <w:rPr/>
        <w:t>G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PROCEDIMENTOS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AFERIÇÃO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CONDIÇÕES</w:t>
      </w:r>
      <w:r>
        <w:rPr>
          <w:spacing w:val="-11"/>
        </w:rPr>
        <w:t> </w:t>
      </w:r>
      <w:r>
        <w:rPr/>
        <w:t>AUTODECLARADAS (PRETOS, PARDOS, INDÍGENAS E QUILOMBOLAS)</w:t>
      </w:r>
    </w:p>
    <w:p>
      <w:pPr>
        <w:pStyle w:val="BodyText"/>
        <w:spacing w:before="12"/>
        <w:ind w:left="0"/>
        <w:rPr>
          <w:b/>
          <w:sz w:val="22"/>
        </w:rPr>
      </w:pPr>
    </w:p>
    <w:p>
      <w:pPr>
        <w:pStyle w:val="BodyText"/>
        <w:spacing w:before="0"/>
        <w:ind w:right="769"/>
      </w:pPr>
      <w:r>
        <w:rPr/>
        <w:t>O</w:t>
      </w:r>
      <w:r>
        <w:rPr>
          <w:spacing w:val="-7"/>
        </w:rPr>
        <w:t> </w:t>
      </w:r>
      <w:r>
        <w:rPr/>
        <w:t>procedimento</w:t>
      </w:r>
      <w:r>
        <w:rPr>
          <w:spacing w:val="-7"/>
        </w:rPr>
        <w:t> </w:t>
      </w:r>
      <w:r>
        <w:rPr/>
        <w:t>ocorrerá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forma</w:t>
      </w:r>
      <w:r>
        <w:rPr>
          <w:spacing w:val="-7"/>
        </w:rPr>
        <w:t> </w:t>
      </w:r>
      <w:r>
        <w:rPr/>
        <w:t>remota,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aferição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conteúdo</w:t>
      </w:r>
      <w:r>
        <w:rPr>
          <w:spacing w:val="-7"/>
        </w:rPr>
        <w:t> </w:t>
      </w:r>
      <w:r>
        <w:rPr/>
        <w:t>enviado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meio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Formulário</w:t>
      </w:r>
      <w:r>
        <w:rPr>
          <w:spacing w:val="-7"/>
        </w:rPr>
        <w:t> </w:t>
      </w:r>
      <w:r>
        <w:rPr/>
        <w:t>Eletrônico, conforme cronograma Anexo A deste Edital.</w:t>
      </w:r>
    </w:p>
    <w:p>
      <w:pPr>
        <w:pStyle w:val="BodyText"/>
        <w:spacing w:before="7"/>
        <w:ind w:left="0"/>
      </w:pPr>
    </w:p>
    <w:p>
      <w:pPr>
        <w:pStyle w:val="Heading1"/>
      </w:pPr>
      <w:r>
        <w:rPr/>
        <w:t>AFERIÇÃO</w:t>
      </w:r>
      <w:r>
        <w:rPr>
          <w:spacing w:val="-11"/>
        </w:rPr>
        <w:t> </w:t>
      </w:r>
      <w:r>
        <w:rPr/>
        <w:t>DA</w:t>
      </w:r>
      <w:r>
        <w:rPr>
          <w:spacing w:val="-9"/>
        </w:rPr>
        <w:t> </w:t>
      </w:r>
      <w:r>
        <w:rPr/>
        <w:t>CONDIÇÃO</w:t>
      </w:r>
      <w:r>
        <w:rPr>
          <w:spacing w:val="-9"/>
        </w:rPr>
        <w:t> </w:t>
      </w:r>
      <w:r>
        <w:rPr/>
        <w:t>AUTODECLARADA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CANDIDATOS</w:t>
      </w:r>
      <w:r>
        <w:rPr>
          <w:spacing w:val="-9"/>
        </w:rPr>
        <w:t> </w:t>
      </w:r>
      <w:r>
        <w:rPr/>
        <w:t>PRETOS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2"/>
        </w:rPr>
        <w:t>PARDOS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118" w:after="0"/>
        <w:ind w:left="253" w:right="0" w:hanging="209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0"/>
          <w:sz w:val="20"/>
        </w:rPr>
        <w:t> </w:t>
      </w:r>
      <w:r>
        <w:rPr>
          <w:sz w:val="20"/>
        </w:rPr>
        <w:t>validada</w:t>
      </w:r>
      <w:r>
        <w:rPr>
          <w:spacing w:val="-10"/>
          <w:sz w:val="20"/>
        </w:rPr>
        <w:t> </w:t>
      </w:r>
      <w:r>
        <w:rPr>
          <w:sz w:val="20"/>
        </w:rPr>
        <w:t>mediante</w:t>
      </w:r>
      <w:r>
        <w:rPr>
          <w:spacing w:val="-10"/>
          <w:sz w:val="20"/>
        </w:rPr>
        <w:t> </w:t>
      </w:r>
      <w:r>
        <w:rPr>
          <w:sz w:val="20"/>
        </w:rPr>
        <w:t>heteroidentificação,</w:t>
      </w:r>
      <w:r>
        <w:rPr>
          <w:spacing w:val="-9"/>
          <w:sz w:val="20"/>
        </w:rPr>
        <w:t> </w:t>
      </w:r>
      <w:r>
        <w:rPr>
          <w:sz w:val="20"/>
        </w:rPr>
        <w:t>exclusivamente</w:t>
      </w:r>
      <w:r>
        <w:rPr>
          <w:spacing w:val="-10"/>
          <w:sz w:val="20"/>
        </w:rPr>
        <w:t> </w:t>
      </w:r>
      <w:r>
        <w:rPr>
          <w:sz w:val="20"/>
        </w:rPr>
        <w:t>através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critério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fenotípico.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121" w:after="0"/>
        <w:ind w:left="44" w:right="132" w:firstLine="0"/>
        <w:jc w:val="left"/>
        <w:rPr>
          <w:sz w:val="20"/>
        </w:rPr>
      </w:pPr>
      <w:r>
        <w:rPr>
          <w:sz w:val="20"/>
        </w:rPr>
        <w:t>Entende-se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fenótipo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conjunto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características</w:t>
      </w:r>
      <w:r>
        <w:rPr>
          <w:spacing w:val="-2"/>
          <w:sz w:val="20"/>
        </w:rPr>
        <w:t> </w:t>
      </w:r>
      <w:r>
        <w:rPr>
          <w:sz w:val="20"/>
        </w:rPr>
        <w:t>físicas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indivíduo,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cor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pele,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textura</w:t>
      </w:r>
      <w:r>
        <w:rPr>
          <w:spacing w:val="-2"/>
          <w:sz w:val="20"/>
        </w:rPr>
        <w:t> </w:t>
      </w:r>
      <w:r>
        <w:rPr>
          <w:sz w:val="20"/>
        </w:rPr>
        <w:t>do cabelo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aspectos</w:t>
      </w:r>
      <w:r>
        <w:rPr>
          <w:spacing w:val="-5"/>
          <w:sz w:val="20"/>
        </w:rPr>
        <w:t> </w:t>
      </w:r>
      <w:r>
        <w:rPr>
          <w:sz w:val="20"/>
        </w:rPr>
        <w:t>faciais,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permitirão,</w:t>
      </w:r>
      <w:r>
        <w:rPr>
          <w:spacing w:val="-5"/>
          <w:sz w:val="20"/>
        </w:rPr>
        <w:t> </w:t>
      </w:r>
      <w:r>
        <w:rPr>
          <w:sz w:val="20"/>
        </w:rPr>
        <w:t>nas</w:t>
      </w:r>
      <w:r>
        <w:rPr>
          <w:spacing w:val="-5"/>
          <w:sz w:val="20"/>
        </w:rPr>
        <w:t> </w:t>
      </w:r>
      <w:r>
        <w:rPr>
          <w:sz w:val="20"/>
        </w:rPr>
        <w:t>relações</w:t>
      </w:r>
      <w:r>
        <w:rPr>
          <w:spacing w:val="-5"/>
          <w:sz w:val="20"/>
        </w:rPr>
        <w:t> </w:t>
      </w:r>
      <w:r>
        <w:rPr>
          <w:sz w:val="20"/>
        </w:rPr>
        <w:t>sociais</w:t>
      </w:r>
      <w:r>
        <w:rPr>
          <w:spacing w:val="-5"/>
          <w:sz w:val="20"/>
        </w:rPr>
        <w:t> </w:t>
      </w:r>
      <w:r>
        <w:rPr>
          <w:sz w:val="20"/>
        </w:rPr>
        <w:t>estabelecidas,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mútuo</w:t>
      </w:r>
      <w:r>
        <w:rPr>
          <w:spacing w:val="-5"/>
          <w:sz w:val="20"/>
        </w:rPr>
        <w:t> </w:t>
      </w:r>
      <w:r>
        <w:rPr>
          <w:sz w:val="20"/>
        </w:rPr>
        <w:t>reconhecimento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pessoa</w:t>
      </w:r>
      <w:r>
        <w:rPr>
          <w:spacing w:val="-5"/>
          <w:sz w:val="20"/>
        </w:rPr>
        <w:t> </w:t>
      </w:r>
      <w:r>
        <w:rPr>
          <w:sz w:val="20"/>
        </w:rPr>
        <w:t>negra.</w:t>
      </w:r>
    </w:p>
    <w:p>
      <w:pPr>
        <w:pStyle w:val="ListParagraph"/>
        <w:numPr>
          <w:ilvl w:val="0"/>
          <w:numId w:val="1"/>
        </w:numPr>
        <w:tabs>
          <w:tab w:pos="238" w:val="left" w:leader="none"/>
        </w:tabs>
        <w:spacing w:line="240" w:lineRule="auto" w:before="121" w:after="0"/>
        <w:ind w:left="238" w:right="0" w:hanging="194"/>
        <w:jc w:val="left"/>
        <w:rPr>
          <w:sz w:val="20"/>
        </w:rPr>
      </w:pP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candidatos</w:t>
      </w:r>
      <w:r>
        <w:rPr>
          <w:spacing w:val="-4"/>
          <w:sz w:val="20"/>
        </w:rPr>
        <w:t> </w:t>
      </w:r>
      <w:r>
        <w:rPr>
          <w:sz w:val="20"/>
        </w:rPr>
        <w:t>deverão</w:t>
      </w:r>
      <w:r>
        <w:rPr>
          <w:spacing w:val="-4"/>
          <w:sz w:val="20"/>
        </w:rPr>
        <w:t> </w:t>
      </w:r>
      <w:r>
        <w:rPr>
          <w:sz w:val="20"/>
        </w:rPr>
        <w:t>produzir</w:t>
      </w:r>
      <w:r>
        <w:rPr>
          <w:spacing w:val="-4"/>
          <w:sz w:val="20"/>
        </w:rPr>
        <w:t> </w:t>
      </w:r>
      <w:r>
        <w:rPr>
          <w:sz w:val="20"/>
        </w:rPr>
        <w:t>um</w:t>
      </w:r>
      <w:r>
        <w:rPr>
          <w:spacing w:val="-4"/>
          <w:sz w:val="20"/>
        </w:rPr>
        <w:t> </w:t>
      </w:r>
      <w:r>
        <w:rPr>
          <w:sz w:val="20"/>
        </w:rPr>
        <w:t>vídeo</w:t>
      </w:r>
      <w:r>
        <w:rPr>
          <w:spacing w:val="-4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sua</w:t>
      </w:r>
      <w:r>
        <w:rPr>
          <w:spacing w:val="-4"/>
          <w:sz w:val="20"/>
        </w:rPr>
        <w:t> </w:t>
      </w:r>
      <w:r>
        <w:rPr>
          <w:sz w:val="20"/>
        </w:rPr>
        <w:t>autodeclaração,</w:t>
      </w:r>
      <w:r>
        <w:rPr>
          <w:spacing w:val="-4"/>
          <w:sz w:val="20"/>
        </w:rPr>
        <w:t> </w:t>
      </w:r>
      <w:r>
        <w:rPr>
          <w:sz w:val="20"/>
        </w:rPr>
        <w:t>obedecendo</w:t>
      </w:r>
      <w:r>
        <w:rPr>
          <w:spacing w:val="-4"/>
          <w:sz w:val="20"/>
        </w:rPr>
        <w:t> </w:t>
      </w:r>
      <w:r>
        <w:rPr>
          <w:sz w:val="20"/>
        </w:rPr>
        <w:t>aos</w:t>
      </w:r>
      <w:r>
        <w:rPr>
          <w:spacing w:val="-4"/>
          <w:sz w:val="20"/>
        </w:rPr>
        <w:t> </w:t>
      </w:r>
      <w:r>
        <w:rPr>
          <w:sz w:val="20"/>
        </w:rPr>
        <w:t>seguintes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passos:</w:t>
      </w:r>
    </w:p>
    <w:p>
      <w:pPr>
        <w:pStyle w:val="ListParagraph"/>
        <w:numPr>
          <w:ilvl w:val="1"/>
          <w:numId w:val="1"/>
        </w:numPr>
        <w:tabs>
          <w:tab w:pos="329" w:val="left" w:leader="none"/>
        </w:tabs>
        <w:spacing w:line="242" w:lineRule="auto" w:before="119" w:after="0"/>
        <w:ind w:left="329" w:right="437" w:hanging="285"/>
        <w:jc w:val="left"/>
        <w:rPr>
          <w:sz w:val="20"/>
        </w:rPr>
      </w:pPr>
      <w:r>
        <w:rPr>
          <w:sz w:val="20"/>
        </w:rPr>
        <w:t>iniciar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gravação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frente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câmera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mostrar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seu</w:t>
      </w:r>
      <w:r>
        <w:rPr>
          <w:spacing w:val="-5"/>
          <w:sz w:val="20"/>
        </w:rPr>
        <w:t> </w:t>
      </w:r>
      <w:r>
        <w:rPr>
          <w:sz w:val="20"/>
        </w:rPr>
        <w:t>documento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identificação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z w:val="20"/>
        </w:rPr>
        <w:t>(três)</w:t>
      </w:r>
      <w:r>
        <w:rPr>
          <w:spacing w:val="-5"/>
          <w:sz w:val="20"/>
        </w:rPr>
        <w:t> </w:t>
      </w:r>
      <w:r>
        <w:rPr>
          <w:sz w:val="20"/>
        </w:rPr>
        <w:t>segundos,</w:t>
      </w:r>
      <w:r>
        <w:rPr>
          <w:spacing w:val="-5"/>
          <w:sz w:val="20"/>
        </w:rPr>
        <w:t> </w:t>
      </w:r>
      <w:r>
        <w:rPr>
          <w:sz w:val="20"/>
        </w:rPr>
        <w:t>e,</w:t>
      </w:r>
      <w:r>
        <w:rPr>
          <w:spacing w:val="-5"/>
          <w:sz w:val="20"/>
        </w:rPr>
        <w:t> </w:t>
      </w:r>
      <w:r>
        <w:rPr>
          <w:sz w:val="20"/>
        </w:rPr>
        <w:t>em seguida, repetir a ação com o verso do documento;</w:t>
      </w:r>
    </w:p>
    <w:p>
      <w:pPr>
        <w:pStyle w:val="ListParagraph"/>
        <w:numPr>
          <w:ilvl w:val="1"/>
          <w:numId w:val="1"/>
        </w:numPr>
        <w:tabs>
          <w:tab w:pos="328" w:val="left" w:leader="none"/>
        </w:tabs>
        <w:spacing w:line="240" w:lineRule="auto" w:before="78" w:after="0"/>
        <w:ind w:left="328" w:right="0" w:hanging="284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1323984</wp:posOffset>
                </wp:positionH>
                <wp:positionV relativeFrom="paragraph">
                  <wp:posOffset>240237</wp:posOffset>
                </wp:positionV>
                <wp:extent cx="5753100" cy="323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53100" cy="323850"/>
                          <a:chExt cx="5753100" cy="32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531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0" h="323850">
                                <a:moveTo>
                                  <a:pt x="5753079" y="323849"/>
                                </a:moveTo>
                                <a:lnTo>
                                  <a:pt x="0" y="323849"/>
                                </a:lnTo>
                                <a:lnTo>
                                  <a:pt x="0" y="0"/>
                                </a:lnTo>
                                <a:lnTo>
                                  <a:pt x="5753079" y="0"/>
                                </a:lnTo>
                                <a:lnTo>
                                  <a:pt x="5753079" y="323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71" y="18102"/>
                            <a:ext cx="5634057" cy="290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4.250786pt;margin-top:18.916328pt;width:453pt;height:25.5pt;mso-position-horizontal-relative:page;mso-position-vertical-relative:paragraph;z-index:15728640" id="docshapegroup1" coordorigin="2085,378" coordsize="9060,510">
                <v:rect style="position:absolute;left:2085;top:378;width:9060;height:510" id="docshape2" filled="true" fillcolor="#d9d9d9" stroked="false">
                  <v:fill type="solid"/>
                </v:rect>
                <v:shape style="position:absolute;left:2122;top:406;width:8873;height:458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finalizar,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frente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câmera,</w:t>
      </w:r>
      <w:r>
        <w:rPr>
          <w:spacing w:val="-6"/>
          <w:sz w:val="20"/>
        </w:rPr>
        <w:t> </w:t>
      </w:r>
      <w:r>
        <w:rPr>
          <w:sz w:val="20"/>
        </w:rPr>
        <w:t>dizer</w:t>
      </w:r>
      <w:r>
        <w:rPr>
          <w:spacing w:val="-6"/>
          <w:sz w:val="20"/>
        </w:rPr>
        <w:t> </w:t>
      </w:r>
      <w:r>
        <w:rPr>
          <w:sz w:val="20"/>
        </w:rPr>
        <w:t>alto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pausadamente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seguinte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texto: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46"/>
        <w:ind w:left="0"/>
      </w:pP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0" w:after="0"/>
        <w:ind w:left="253" w:right="0" w:hanging="209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gravação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vídeo</w:t>
      </w:r>
      <w:r>
        <w:rPr>
          <w:spacing w:val="-4"/>
          <w:sz w:val="20"/>
        </w:rPr>
        <w:t> </w:t>
      </w:r>
      <w:r>
        <w:rPr>
          <w:sz w:val="20"/>
        </w:rPr>
        <w:t>deverá</w:t>
      </w:r>
      <w:r>
        <w:rPr>
          <w:spacing w:val="-4"/>
          <w:sz w:val="20"/>
        </w:rPr>
        <w:t> </w:t>
      </w:r>
      <w:r>
        <w:rPr>
          <w:sz w:val="20"/>
        </w:rPr>
        <w:t>seguir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seguintes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condições:</w:t>
      </w:r>
    </w:p>
    <w:p>
      <w:pPr>
        <w:pStyle w:val="ListParagraph"/>
        <w:numPr>
          <w:ilvl w:val="1"/>
          <w:numId w:val="1"/>
        </w:numPr>
        <w:tabs>
          <w:tab w:pos="329" w:val="left" w:leader="none"/>
        </w:tabs>
        <w:spacing w:line="242" w:lineRule="auto" w:before="118" w:after="0"/>
        <w:ind w:left="329" w:right="68" w:hanging="285"/>
        <w:jc w:val="both"/>
        <w:rPr>
          <w:sz w:val="20"/>
        </w:rPr>
      </w:pPr>
      <w:r>
        <w:rPr>
          <w:sz w:val="20"/>
        </w:rPr>
        <w:t>selecione um local com boa iluminação, preferencialmente com luz natural (dia), se possível com</w:t>
      </w:r>
      <w:r>
        <w:rPr>
          <w:spacing w:val="-4"/>
          <w:sz w:val="20"/>
        </w:rPr>
        <w:t> </w:t>
      </w:r>
      <w:r>
        <w:rPr>
          <w:sz w:val="20"/>
        </w:rPr>
        <w:t>fundo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uma</w:t>
      </w:r>
      <w:r>
        <w:rPr>
          <w:spacing w:val="-4"/>
          <w:sz w:val="20"/>
        </w:rPr>
        <w:t> </w:t>
      </w:r>
      <w:r>
        <w:rPr>
          <w:sz w:val="20"/>
        </w:rPr>
        <w:t>única cor, de forma que não haja interferência na qualidade da imagem;</w:t>
      </w:r>
    </w:p>
    <w:p>
      <w:pPr>
        <w:pStyle w:val="ListParagraph"/>
        <w:numPr>
          <w:ilvl w:val="1"/>
          <w:numId w:val="1"/>
        </w:numPr>
        <w:tabs>
          <w:tab w:pos="329" w:val="left" w:leader="none"/>
        </w:tabs>
        <w:spacing w:line="240" w:lineRule="auto" w:before="75" w:after="0"/>
        <w:ind w:left="329" w:right="58" w:hanging="285"/>
        <w:jc w:val="both"/>
        <w:rPr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> </w:t>
      </w:r>
      <w:r>
        <w:rPr>
          <w:sz w:val="20"/>
        </w:rPr>
        <w:t>use</w:t>
      </w:r>
      <w:r>
        <w:rPr>
          <w:spacing w:val="-5"/>
          <w:sz w:val="20"/>
        </w:rPr>
        <w:t> </w:t>
      </w:r>
      <w:r>
        <w:rPr>
          <w:sz w:val="20"/>
        </w:rPr>
        <w:t>acessórios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vestimentas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impossibilitem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verificação</w:t>
      </w:r>
      <w:r>
        <w:rPr>
          <w:spacing w:val="-5"/>
          <w:sz w:val="20"/>
        </w:rPr>
        <w:t> </w:t>
      </w:r>
      <w:r>
        <w:rPr>
          <w:sz w:val="20"/>
        </w:rPr>
        <w:t>fenotípica,</w:t>
      </w:r>
      <w:r>
        <w:rPr>
          <w:spacing w:val="-5"/>
          <w:sz w:val="20"/>
        </w:rPr>
        <w:t> </w:t>
      </w:r>
      <w:r>
        <w:rPr>
          <w:sz w:val="20"/>
        </w:rPr>
        <w:t>especialmente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cabeça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pescoço, tais como boné, chapéu, lenço, elástico, turbante, presilhas, colares, brincos grandes, óculos escuros, maquiagem, efeitos ou filtros na captação do vídeo;</w:t>
      </w:r>
    </w:p>
    <w:p>
      <w:pPr>
        <w:pStyle w:val="ListParagraph"/>
        <w:numPr>
          <w:ilvl w:val="1"/>
          <w:numId w:val="1"/>
        </w:numPr>
        <w:tabs>
          <w:tab w:pos="328" w:val="left" w:leader="none"/>
        </w:tabs>
        <w:spacing w:line="240" w:lineRule="auto" w:before="83" w:after="0"/>
        <w:ind w:left="328" w:right="0" w:hanging="284"/>
        <w:jc w:val="both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> </w:t>
      </w:r>
      <w:r>
        <w:rPr>
          <w:sz w:val="20"/>
        </w:rPr>
        <w:t>faça</w:t>
      </w:r>
      <w:r>
        <w:rPr>
          <w:spacing w:val="-4"/>
          <w:sz w:val="20"/>
        </w:rPr>
        <w:t> </w:t>
      </w:r>
      <w:r>
        <w:rPr>
          <w:sz w:val="20"/>
        </w:rPr>
        <w:t>edição</w:t>
      </w:r>
      <w:r>
        <w:rPr>
          <w:spacing w:val="-3"/>
          <w:sz w:val="20"/>
        </w:rPr>
        <w:t> </w:t>
      </w:r>
      <w:r>
        <w:rPr>
          <w:sz w:val="20"/>
        </w:rPr>
        <w:t>nas</w:t>
      </w:r>
      <w:r>
        <w:rPr>
          <w:spacing w:val="-4"/>
          <w:sz w:val="20"/>
        </w:rPr>
        <w:t> </w:t>
      </w:r>
      <w:r>
        <w:rPr>
          <w:sz w:val="20"/>
        </w:rPr>
        <w:t>imagens</w:t>
      </w:r>
      <w:r>
        <w:rPr>
          <w:spacing w:val="-3"/>
          <w:sz w:val="20"/>
        </w:rPr>
        <w:t> </w:t>
      </w:r>
      <w:r>
        <w:rPr>
          <w:sz w:val="20"/>
        </w:rPr>
        <w:t>captadas,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modo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gravação</w:t>
      </w:r>
      <w:r>
        <w:rPr>
          <w:spacing w:val="-4"/>
          <w:sz w:val="20"/>
        </w:rPr>
        <w:t> </w:t>
      </w:r>
      <w:r>
        <w:rPr>
          <w:sz w:val="20"/>
        </w:rPr>
        <w:t>seja</w:t>
      </w:r>
      <w:r>
        <w:rPr>
          <w:spacing w:val="-3"/>
          <w:sz w:val="20"/>
        </w:rPr>
        <w:t> </w:t>
      </w:r>
      <w:r>
        <w:rPr>
          <w:sz w:val="20"/>
        </w:rPr>
        <w:t>contínua,</w:t>
      </w:r>
      <w:r>
        <w:rPr>
          <w:spacing w:val="-4"/>
          <w:sz w:val="20"/>
        </w:rPr>
        <w:t> </w:t>
      </w:r>
      <w:r>
        <w:rPr>
          <w:sz w:val="20"/>
        </w:rPr>
        <w:t>sem</w:t>
      </w:r>
      <w:r>
        <w:rPr>
          <w:spacing w:val="-4"/>
          <w:sz w:val="20"/>
        </w:rPr>
        <w:t> </w:t>
      </w:r>
      <w:r>
        <w:rPr>
          <w:sz w:val="20"/>
        </w:rPr>
        <w:t>cortes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interrupções;</w:t>
      </w:r>
    </w:p>
    <w:p>
      <w:pPr>
        <w:pStyle w:val="ListParagraph"/>
        <w:numPr>
          <w:ilvl w:val="1"/>
          <w:numId w:val="1"/>
        </w:numPr>
        <w:tabs>
          <w:tab w:pos="329" w:val="left" w:leader="none"/>
        </w:tabs>
        <w:spacing w:line="240" w:lineRule="auto" w:before="78" w:after="0"/>
        <w:ind w:left="329" w:right="356" w:hanging="285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gravação</w:t>
      </w:r>
      <w:r>
        <w:rPr>
          <w:spacing w:val="-5"/>
          <w:sz w:val="20"/>
        </w:rPr>
        <w:t> </w:t>
      </w:r>
      <w:r>
        <w:rPr>
          <w:sz w:val="20"/>
        </w:rPr>
        <w:t>deverá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registrada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equipamento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possua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melhor</w:t>
      </w:r>
      <w:r>
        <w:rPr>
          <w:spacing w:val="-5"/>
          <w:sz w:val="20"/>
        </w:rPr>
        <w:t> </w:t>
      </w:r>
      <w:r>
        <w:rPr>
          <w:sz w:val="20"/>
        </w:rPr>
        <w:t>resolução</w:t>
      </w:r>
      <w:r>
        <w:rPr>
          <w:spacing w:val="-5"/>
          <w:sz w:val="20"/>
        </w:rPr>
        <w:t> </w:t>
      </w:r>
      <w:r>
        <w:rPr>
          <w:sz w:val="20"/>
        </w:rPr>
        <w:t>possível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imagem,</w:t>
      </w:r>
      <w:r>
        <w:rPr>
          <w:spacing w:val="-5"/>
          <w:sz w:val="20"/>
        </w:rPr>
        <w:t> </w:t>
      </w:r>
      <w:r>
        <w:rPr>
          <w:sz w:val="20"/>
        </w:rPr>
        <w:t>podendo</w:t>
      </w:r>
      <w:r>
        <w:rPr>
          <w:spacing w:val="-5"/>
          <w:sz w:val="20"/>
        </w:rPr>
        <w:t> </w:t>
      </w:r>
      <w:r>
        <w:rPr>
          <w:sz w:val="20"/>
        </w:rPr>
        <w:t>ser câmera de um celular/smartphone, câmera profissional ou semiprofissional;</w:t>
      </w:r>
    </w:p>
    <w:p>
      <w:pPr>
        <w:pStyle w:val="ListParagraph"/>
        <w:numPr>
          <w:ilvl w:val="1"/>
          <w:numId w:val="1"/>
        </w:numPr>
        <w:tabs>
          <w:tab w:pos="329" w:val="left" w:leader="none"/>
        </w:tabs>
        <w:spacing w:line="242" w:lineRule="auto" w:before="78" w:after="0"/>
        <w:ind w:left="329" w:right="453" w:hanging="285"/>
        <w:jc w:val="left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vídeo</w:t>
      </w:r>
      <w:r>
        <w:rPr>
          <w:spacing w:val="-5"/>
          <w:sz w:val="20"/>
        </w:rPr>
        <w:t> </w:t>
      </w:r>
      <w:r>
        <w:rPr>
          <w:sz w:val="20"/>
        </w:rPr>
        <w:t>deverá</w:t>
      </w:r>
      <w:r>
        <w:rPr>
          <w:spacing w:val="-5"/>
          <w:sz w:val="20"/>
        </w:rPr>
        <w:t> </w:t>
      </w:r>
      <w:r>
        <w:rPr>
          <w:sz w:val="20"/>
        </w:rPr>
        <w:t>fazer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enquadramento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altura</w:t>
      </w:r>
      <w:r>
        <w:rPr>
          <w:spacing w:val="-5"/>
          <w:sz w:val="20"/>
        </w:rPr>
        <w:t> </w:t>
      </w:r>
      <w:r>
        <w:rPr>
          <w:sz w:val="20"/>
        </w:rPr>
        <w:t>um</w:t>
      </w:r>
      <w:r>
        <w:rPr>
          <w:spacing w:val="-5"/>
          <w:sz w:val="20"/>
        </w:rPr>
        <w:t> </w:t>
      </w:r>
      <w:r>
        <w:rPr>
          <w:sz w:val="20"/>
        </w:rPr>
        <w:t>pouco</w:t>
      </w:r>
      <w:r>
        <w:rPr>
          <w:spacing w:val="-5"/>
          <w:sz w:val="20"/>
        </w:rPr>
        <w:t> </w:t>
      </w:r>
      <w:r>
        <w:rPr>
          <w:sz w:val="20"/>
        </w:rPr>
        <w:t>acima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cabeça</w:t>
      </w:r>
      <w:r>
        <w:rPr>
          <w:spacing w:val="-5"/>
          <w:sz w:val="20"/>
        </w:rPr>
        <w:t> </w:t>
      </w:r>
      <w:r>
        <w:rPr>
          <w:sz w:val="20"/>
        </w:rPr>
        <w:t>até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cintura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abranger</w:t>
      </w:r>
      <w:r>
        <w:rPr>
          <w:spacing w:val="-5"/>
          <w:sz w:val="20"/>
        </w:rPr>
        <w:t> </w:t>
      </w:r>
      <w:r>
        <w:rPr>
          <w:sz w:val="20"/>
        </w:rPr>
        <w:t>toda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largura do/a candidato/a, de frente para a câmera;</w:t>
      </w:r>
    </w:p>
    <w:p>
      <w:pPr>
        <w:pStyle w:val="ListParagraph"/>
        <w:numPr>
          <w:ilvl w:val="1"/>
          <w:numId w:val="1"/>
        </w:numPr>
        <w:tabs>
          <w:tab w:pos="328" w:val="left" w:leader="none"/>
        </w:tabs>
        <w:spacing w:line="240" w:lineRule="auto" w:before="77" w:after="0"/>
        <w:ind w:left="328" w:right="0" w:hanging="284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vídeo</w:t>
      </w:r>
      <w:r>
        <w:rPr>
          <w:spacing w:val="-3"/>
          <w:sz w:val="20"/>
        </w:rPr>
        <w:t> </w:t>
      </w:r>
      <w:r>
        <w:rPr>
          <w:sz w:val="20"/>
        </w:rPr>
        <w:t>deverá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individual;</w:t>
      </w:r>
    </w:p>
    <w:p>
      <w:pPr>
        <w:pStyle w:val="ListParagraph"/>
        <w:numPr>
          <w:ilvl w:val="1"/>
          <w:numId w:val="1"/>
        </w:numPr>
        <w:tabs>
          <w:tab w:pos="328" w:val="left" w:leader="none"/>
        </w:tabs>
        <w:spacing w:line="240" w:lineRule="auto" w:before="80" w:after="0"/>
        <w:ind w:left="328" w:right="0" w:hanging="284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arquivo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vídeo</w:t>
      </w:r>
      <w:r>
        <w:rPr>
          <w:spacing w:val="-4"/>
          <w:sz w:val="20"/>
        </w:rPr>
        <w:t> </w:t>
      </w:r>
      <w:r>
        <w:rPr>
          <w:sz w:val="20"/>
        </w:rPr>
        <w:t>deverá</w:t>
      </w:r>
      <w:r>
        <w:rPr>
          <w:spacing w:val="-4"/>
          <w:sz w:val="20"/>
        </w:rPr>
        <w:t> </w:t>
      </w:r>
      <w:r>
        <w:rPr>
          <w:sz w:val="20"/>
        </w:rPr>
        <w:t>ter</w:t>
      </w:r>
      <w:r>
        <w:rPr>
          <w:spacing w:val="-3"/>
          <w:sz w:val="20"/>
        </w:rPr>
        <w:t> </w:t>
      </w:r>
      <w:r>
        <w:rPr>
          <w:sz w:val="20"/>
        </w:rPr>
        <w:t>até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MB</w:t>
      </w:r>
      <w:r>
        <w:rPr>
          <w:spacing w:val="-3"/>
          <w:sz w:val="20"/>
        </w:rPr>
        <w:t> </w:t>
      </w:r>
      <w:r>
        <w:rPr>
          <w:sz w:val="20"/>
        </w:rPr>
        <w:t>(dez</w:t>
      </w:r>
      <w:r>
        <w:rPr>
          <w:spacing w:val="-4"/>
          <w:sz w:val="20"/>
        </w:rPr>
        <w:t> </w:t>
      </w:r>
      <w:r>
        <w:rPr>
          <w:sz w:val="20"/>
        </w:rPr>
        <w:t>megabytes),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formato</w:t>
      </w:r>
      <w:r>
        <w:rPr>
          <w:spacing w:val="-4"/>
          <w:sz w:val="20"/>
        </w:rPr>
        <w:t> </w:t>
      </w:r>
      <w:r>
        <w:rPr>
          <w:sz w:val="20"/>
        </w:rPr>
        <w:t>MP4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MOV.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78" w:after="0"/>
        <w:ind w:left="44" w:right="592" w:firstLine="0"/>
        <w:jc w:val="left"/>
        <w:rPr>
          <w:sz w:val="20"/>
        </w:rPr>
      </w:pPr>
      <w:r>
        <w:rPr>
          <w:sz w:val="20"/>
        </w:rPr>
        <w:t>O/A</w:t>
      </w:r>
      <w:r>
        <w:rPr>
          <w:spacing w:val="-8"/>
          <w:sz w:val="20"/>
        </w:rPr>
        <w:t> </w:t>
      </w:r>
      <w:r>
        <w:rPr>
          <w:sz w:val="20"/>
        </w:rPr>
        <w:t>candidato/a</w:t>
      </w:r>
      <w:r>
        <w:rPr>
          <w:spacing w:val="-8"/>
          <w:sz w:val="20"/>
        </w:rPr>
        <w:t> </w:t>
      </w:r>
      <w:r>
        <w:rPr>
          <w:sz w:val="20"/>
        </w:rPr>
        <w:t>autodeclarado/a</w:t>
      </w:r>
      <w:r>
        <w:rPr>
          <w:spacing w:val="-8"/>
          <w:sz w:val="20"/>
        </w:rPr>
        <w:t> </w:t>
      </w:r>
      <w:r>
        <w:rPr>
          <w:sz w:val="20"/>
        </w:rPr>
        <w:t>negro/a</w:t>
      </w:r>
      <w:r>
        <w:rPr>
          <w:spacing w:val="-8"/>
          <w:sz w:val="20"/>
        </w:rPr>
        <w:t> </w:t>
      </w:r>
      <w:r>
        <w:rPr>
          <w:sz w:val="20"/>
        </w:rPr>
        <w:t>(preto/a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pardo/a)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seja</w:t>
      </w:r>
      <w:r>
        <w:rPr>
          <w:spacing w:val="-8"/>
          <w:sz w:val="20"/>
        </w:rPr>
        <w:t> </w:t>
      </w:r>
      <w:r>
        <w:rPr>
          <w:sz w:val="20"/>
        </w:rPr>
        <w:t>pessoa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-8"/>
          <w:sz w:val="20"/>
        </w:rPr>
        <w:t> </w:t>
      </w:r>
      <w:r>
        <w:rPr>
          <w:sz w:val="20"/>
        </w:rPr>
        <w:t>deficiência</w:t>
      </w:r>
      <w:r>
        <w:rPr>
          <w:spacing w:val="-8"/>
          <w:sz w:val="20"/>
        </w:rPr>
        <w:t> </w:t>
      </w:r>
      <w:r>
        <w:rPr>
          <w:sz w:val="20"/>
        </w:rPr>
        <w:t>auditiva</w:t>
      </w:r>
      <w:r>
        <w:rPr>
          <w:spacing w:val="-8"/>
          <w:sz w:val="20"/>
        </w:rPr>
        <w:t> </w:t>
      </w:r>
      <w:r>
        <w:rPr>
          <w:sz w:val="20"/>
        </w:rPr>
        <w:t>ou surdo/a poderá apresentar a sua autodeclaração utilizando a Língua Brasileira de Sinais (Libras).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121" w:after="0"/>
        <w:ind w:left="44" w:right="61" w:firstLine="0"/>
        <w:jc w:val="both"/>
        <w:rPr>
          <w:sz w:val="20"/>
        </w:rPr>
      </w:pPr>
      <w:r>
        <w:rPr>
          <w:sz w:val="20"/>
        </w:rPr>
        <w:t>Serão consideradas as características fenotípicas do/a candidato/a negro/a (preto/a ou pardo/a) ao tempo da realização do procedimento de heteroidentificação complementar e não serão considerados quaisquer registros ou documentos pretéritos eventualmente apresentados, inclusive imagens e certidões referentes à confirmação em procedimentos de heteroidentificação realizados em outros processos seletivos e/ou concursos públicos, bem como considerações sobre a ascendência do/a candidato/a.</w:t>
      </w:r>
    </w:p>
    <w:p>
      <w:pPr>
        <w:pStyle w:val="Heading1"/>
        <w:spacing w:before="239"/>
      </w:pPr>
      <w:r>
        <w:rPr/>
        <w:t>DA</w:t>
      </w:r>
      <w:r>
        <w:rPr>
          <w:spacing w:val="-4"/>
        </w:rPr>
        <w:t> </w:t>
      </w:r>
      <w:r>
        <w:rPr/>
        <w:t>AFERIÇÃO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CONDIÇÃO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INDÍGENA</w:t>
      </w:r>
      <w:r>
        <w:rPr>
          <w:spacing w:val="-4"/>
        </w:rPr>
        <w:t> </w:t>
      </w:r>
      <w:r>
        <w:rPr>
          <w:spacing w:val="-2"/>
        </w:rPr>
        <w:t>AUTODECLARADA</w:t>
      </w: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240" w:lineRule="auto" w:before="121" w:after="0"/>
        <w:ind w:left="44" w:right="64" w:firstLine="0"/>
        <w:jc w:val="both"/>
        <w:rPr>
          <w:sz w:val="20"/>
        </w:rPr>
      </w:pPr>
      <w:r>
        <w:rPr>
          <w:sz w:val="20"/>
        </w:rPr>
        <w:t>Será validada por comissões através do Registro Administrativo de Nascimento de Indígena (RANI), emitido pela Fundação Nacional do Índio (Funai), o qual deve ser apresentado pelo/a candidato/a.</w:t>
      </w: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240" w:lineRule="auto" w:before="121" w:after="0"/>
        <w:ind w:left="44" w:right="46" w:firstLine="0"/>
        <w:jc w:val="both"/>
        <w:rPr>
          <w:sz w:val="20"/>
        </w:rPr>
      </w:pPr>
      <w:r>
        <w:rPr>
          <w:sz w:val="20"/>
        </w:rPr>
        <w:t>Na ausência do Registro Administrativo de Nascimento de Indígena (RANI), o/a candidato/a deverá apresentar o Reconhecimento de Identidade Indígena (Anexo H), documento composto por uma Autodeclaração e Consciência de Identidade Indígena, assinada pelo/a candidato/a, e por uma Declaração de Reconhecimento, assinada pelo cacique ou outra liderança equivalente.</w:t>
      </w:r>
    </w:p>
    <w:p>
      <w:pPr>
        <w:pStyle w:val="Heading1"/>
        <w:spacing w:before="243"/>
      </w:pPr>
      <w:r>
        <w:rPr/>
        <w:t>DA</w:t>
      </w:r>
      <w:r>
        <w:rPr>
          <w:spacing w:val="-7"/>
        </w:rPr>
        <w:t> </w:t>
      </w:r>
      <w:r>
        <w:rPr/>
        <w:t>AFERIÇÃO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CONDIÇÃO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QUILOMBOLA</w:t>
      </w:r>
      <w:r>
        <w:rPr>
          <w:spacing w:val="-4"/>
        </w:rPr>
        <w:t> </w:t>
      </w:r>
      <w:r>
        <w:rPr>
          <w:spacing w:val="-2"/>
        </w:rPr>
        <w:t>AUTODECLARADA</w:t>
      </w:r>
    </w:p>
    <w:p>
      <w:pPr>
        <w:pStyle w:val="Heading1"/>
        <w:spacing w:after="0"/>
        <w:sectPr>
          <w:type w:val="continuous"/>
          <w:pgSz w:w="12240" w:h="15840"/>
          <w:pgMar w:top="1100" w:bottom="280" w:left="1080" w:right="1080"/>
        </w:sectPr>
      </w:pPr>
    </w:p>
    <w:p>
      <w:pPr>
        <w:pStyle w:val="BodyText"/>
        <w:spacing w:before="35"/>
        <w:ind w:right="47"/>
        <w:jc w:val="both"/>
      </w:pPr>
      <w:r>
        <w:rPr/>
        <w:t>Será validada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comissões</w:t>
      </w:r>
      <w:r>
        <w:rPr>
          <w:spacing w:val="-6"/>
        </w:rPr>
        <w:t> </w:t>
      </w:r>
      <w:r>
        <w:rPr/>
        <w:t>através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certidão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autodefinição</w:t>
      </w:r>
      <w:r>
        <w:rPr>
          <w:spacing w:val="-6"/>
        </w:rPr>
        <w:t> </w:t>
      </w:r>
      <w:r>
        <w:rPr/>
        <w:t>expedida</w:t>
      </w:r>
      <w:r>
        <w:rPr>
          <w:spacing w:val="-6"/>
        </w:rPr>
        <w:t> </w:t>
      </w:r>
      <w:r>
        <w:rPr/>
        <w:t>pela</w:t>
      </w:r>
      <w:r>
        <w:rPr>
          <w:spacing w:val="-6"/>
        </w:rPr>
        <w:t> </w:t>
      </w:r>
      <w:r>
        <w:rPr/>
        <w:t>Fundação</w:t>
      </w:r>
      <w:r>
        <w:rPr>
          <w:spacing w:val="-6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Palmares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suas</w:t>
      </w:r>
      <w:r>
        <w:rPr>
          <w:spacing w:val="-6"/>
        </w:rPr>
        <w:t> </w:t>
      </w:r>
      <w:r>
        <w:rPr/>
        <w:t>sedes regionais, opcionalmente obtida em https://</w:t>
      </w:r>
      <w:hyperlink r:id="rId6">
        <w:r>
          <w:rPr/>
          <w:t>www.gov.br/pt-br/servicos/obter-certidao-de-autodefinicao-de-comunidade-</w:t>
        </w:r>
      </w:hyperlink>
      <w:r>
        <w:rPr/>
        <w:t> remanescente-de-quilombo ou da Declaração de Pertencimento à comunidade quilombola (Anexo J), apresentada</w:t>
      </w:r>
      <w:r>
        <w:rPr>
          <w:spacing w:val="-5"/>
        </w:rPr>
        <w:t> </w:t>
      </w:r>
      <w:r>
        <w:rPr/>
        <w:t>pelo/a </w:t>
      </w:r>
      <w:r>
        <w:rPr>
          <w:spacing w:val="-2"/>
        </w:rPr>
        <w:t>candidato/a.</w:t>
      </w:r>
    </w:p>
    <w:p>
      <w:pPr>
        <w:pStyle w:val="Heading1"/>
        <w:spacing w:before="120"/>
        <w:jc w:val="both"/>
      </w:pPr>
      <w:r>
        <w:rPr/>
        <w:t>DO</w:t>
      </w:r>
      <w:r>
        <w:rPr>
          <w:spacing w:val="-3"/>
        </w:rPr>
        <w:t> </w:t>
      </w:r>
      <w:r>
        <w:rPr/>
        <w:t>ENVIO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INFORMAÇÕES</w:t>
      </w:r>
    </w:p>
    <w:p>
      <w:pPr>
        <w:pStyle w:val="ListParagraph"/>
        <w:numPr>
          <w:ilvl w:val="0"/>
          <w:numId w:val="3"/>
        </w:numPr>
        <w:tabs>
          <w:tab w:pos="764" w:val="left" w:leader="none"/>
        </w:tabs>
        <w:spacing w:line="240" w:lineRule="auto" w:before="121" w:after="0"/>
        <w:ind w:left="44" w:right="299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candidatos</w:t>
      </w:r>
      <w:r>
        <w:rPr>
          <w:spacing w:val="-7"/>
          <w:sz w:val="20"/>
        </w:rPr>
        <w:t> </w:t>
      </w:r>
      <w:r>
        <w:rPr>
          <w:sz w:val="20"/>
        </w:rPr>
        <w:t>deverão</w:t>
      </w:r>
      <w:r>
        <w:rPr>
          <w:spacing w:val="-7"/>
          <w:sz w:val="20"/>
        </w:rPr>
        <w:t> </w:t>
      </w:r>
      <w:r>
        <w:rPr>
          <w:sz w:val="20"/>
        </w:rPr>
        <w:t>encaminhar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conteúdo</w:t>
      </w:r>
      <w:r>
        <w:rPr>
          <w:spacing w:val="-7"/>
          <w:sz w:val="20"/>
        </w:rPr>
        <w:t> </w:t>
      </w:r>
      <w:r>
        <w:rPr>
          <w:sz w:val="20"/>
        </w:rPr>
        <w:t>exigido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aferição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condição</w:t>
      </w:r>
      <w:r>
        <w:rPr>
          <w:spacing w:val="-7"/>
          <w:sz w:val="20"/>
        </w:rPr>
        <w:t> </w:t>
      </w:r>
      <w:r>
        <w:rPr>
          <w:sz w:val="20"/>
        </w:rPr>
        <w:t>autodeclarada,</w:t>
      </w:r>
      <w:r>
        <w:rPr>
          <w:spacing w:val="-7"/>
          <w:sz w:val="20"/>
        </w:rPr>
        <w:t> </w:t>
      </w:r>
      <w:r>
        <w:rPr>
          <w:sz w:val="20"/>
        </w:rPr>
        <w:t>observado</w:t>
      </w:r>
      <w:r>
        <w:rPr>
          <w:spacing w:val="-7"/>
          <w:sz w:val="20"/>
        </w:rPr>
        <w:t> </w:t>
      </w:r>
      <w:r>
        <w:rPr>
          <w:sz w:val="20"/>
        </w:rPr>
        <w:t>o cronograma disposto no Anexo A deste Edital.</w:t>
      </w:r>
    </w:p>
    <w:p>
      <w:pPr>
        <w:pStyle w:val="ListParagraph"/>
        <w:numPr>
          <w:ilvl w:val="0"/>
          <w:numId w:val="3"/>
        </w:numPr>
        <w:tabs>
          <w:tab w:pos="764" w:val="left" w:leader="none"/>
        </w:tabs>
        <w:spacing w:line="240" w:lineRule="auto" w:before="121" w:after="0"/>
        <w:ind w:left="44" w:right="299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análise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eventuais</w:t>
      </w:r>
      <w:r>
        <w:rPr>
          <w:spacing w:val="-7"/>
          <w:sz w:val="20"/>
        </w:rPr>
        <w:t> </w:t>
      </w:r>
      <w:r>
        <w:rPr>
          <w:sz w:val="20"/>
        </w:rPr>
        <w:t>recursos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denúncias,</w:t>
      </w:r>
      <w:r>
        <w:rPr>
          <w:spacing w:val="-7"/>
          <w:sz w:val="20"/>
        </w:rPr>
        <w:t> </w:t>
      </w:r>
      <w:r>
        <w:rPr>
          <w:sz w:val="20"/>
        </w:rPr>
        <w:t>o/a</w:t>
      </w:r>
      <w:r>
        <w:rPr>
          <w:spacing w:val="-7"/>
          <w:sz w:val="20"/>
        </w:rPr>
        <w:t> </w:t>
      </w:r>
      <w:r>
        <w:rPr>
          <w:sz w:val="20"/>
        </w:rPr>
        <w:t>candidato/a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seu/sua</w:t>
      </w:r>
      <w:r>
        <w:rPr>
          <w:spacing w:val="-7"/>
          <w:sz w:val="20"/>
        </w:rPr>
        <w:t> </w:t>
      </w:r>
      <w:r>
        <w:rPr>
          <w:sz w:val="20"/>
        </w:rPr>
        <w:t>responsável</w:t>
      </w:r>
      <w:r>
        <w:rPr>
          <w:spacing w:val="-7"/>
          <w:sz w:val="20"/>
        </w:rPr>
        <w:t> </w:t>
      </w:r>
      <w:r>
        <w:rPr>
          <w:sz w:val="20"/>
        </w:rPr>
        <w:t>legal</w:t>
      </w:r>
      <w:r>
        <w:rPr>
          <w:spacing w:val="-7"/>
          <w:sz w:val="20"/>
        </w:rPr>
        <w:t> </w:t>
      </w:r>
      <w:r>
        <w:rPr>
          <w:sz w:val="20"/>
        </w:rPr>
        <w:t>deverá,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ato</w:t>
      </w:r>
      <w:r>
        <w:rPr>
          <w:spacing w:val="-7"/>
          <w:sz w:val="20"/>
        </w:rPr>
        <w:t> </w:t>
      </w:r>
      <w:r>
        <w:rPr>
          <w:sz w:val="20"/>
        </w:rPr>
        <w:t>do envio do conteúdo, autorizar o uso de imagem/áudio.</w:t>
      </w:r>
    </w:p>
    <w:p>
      <w:pPr>
        <w:pStyle w:val="ListParagraph"/>
        <w:numPr>
          <w:ilvl w:val="0"/>
          <w:numId w:val="3"/>
        </w:numPr>
        <w:tabs>
          <w:tab w:pos="764" w:val="left" w:leader="none"/>
        </w:tabs>
        <w:spacing w:line="240" w:lineRule="auto" w:before="119" w:after="0"/>
        <w:ind w:left="44" w:right="50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não</w:t>
      </w:r>
      <w:r>
        <w:rPr>
          <w:spacing w:val="-5"/>
          <w:sz w:val="20"/>
        </w:rPr>
        <w:t> </w:t>
      </w:r>
      <w:r>
        <w:rPr>
          <w:sz w:val="20"/>
        </w:rPr>
        <w:t>autorização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uso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imagem/áudio</w:t>
      </w:r>
      <w:r>
        <w:rPr>
          <w:spacing w:val="-5"/>
          <w:sz w:val="20"/>
        </w:rPr>
        <w:t> </w:t>
      </w:r>
      <w:r>
        <w:rPr>
          <w:sz w:val="20"/>
        </w:rPr>
        <w:t>impossibilitará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realização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aferição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análise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recursos</w:t>
      </w:r>
      <w:r>
        <w:rPr>
          <w:spacing w:val="-5"/>
          <w:sz w:val="20"/>
        </w:rPr>
        <w:t> </w:t>
      </w:r>
      <w:r>
        <w:rPr>
          <w:sz w:val="20"/>
        </w:rPr>
        <w:t>da </w:t>
      </w:r>
      <w:r>
        <w:rPr>
          <w:spacing w:val="-2"/>
          <w:sz w:val="20"/>
        </w:rPr>
        <w:t>heteroidentificação.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119" w:after="0"/>
        <w:ind w:left="253" w:right="0" w:hanging="209"/>
        <w:jc w:val="left"/>
        <w:rPr>
          <w:sz w:val="20"/>
        </w:rPr>
      </w:pPr>
      <w:r>
        <w:rPr>
          <w:sz w:val="20"/>
        </w:rPr>
        <w:t>O/A</w:t>
      </w:r>
      <w:r>
        <w:rPr>
          <w:spacing w:val="-7"/>
          <w:sz w:val="20"/>
        </w:rPr>
        <w:t> </w:t>
      </w:r>
      <w:r>
        <w:rPr>
          <w:sz w:val="20"/>
        </w:rPr>
        <w:t>candidato/a</w:t>
      </w:r>
      <w:r>
        <w:rPr>
          <w:spacing w:val="-5"/>
          <w:sz w:val="20"/>
        </w:rPr>
        <w:t> </w:t>
      </w:r>
      <w:r>
        <w:rPr>
          <w:sz w:val="20"/>
        </w:rPr>
        <w:t>deverá</w:t>
      </w:r>
      <w:r>
        <w:rPr>
          <w:spacing w:val="-5"/>
          <w:sz w:val="20"/>
        </w:rPr>
        <w:t> </w:t>
      </w:r>
      <w:r>
        <w:rPr>
          <w:sz w:val="20"/>
        </w:rPr>
        <w:t>preencher</w:t>
      </w:r>
      <w:r>
        <w:rPr>
          <w:spacing w:val="-5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dados</w:t>
      </w:r>
      <w:r>
        <w:rPr>
          <w:spacing w:val="-5"/>
          <w:sz w:val="20"/>
        </w:rPr>
        <w:t> </w:t>
      </w:r>
      <w:r>
        <w:rPr>
          <w:sz w:val="20"/>
        </w:rPr>
        <w:t>solicitados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enviar:</w:t>
      </w:r>
    </w:p>
    <w:p>
      <w:pPr>
        <w:pStyle w:val="ListParagraph"/>
        <w:numPr>
          <w:ilvl w:val="1"/>
          <w:numId w:val="1"/>
        </w:numPr>
        <w:tabs>
          <w:tab w:pos="328" w:val="left" w:leader="none"/>
        </w:tabs>
        <w:spacing w:line="240" w:lineRule="auto" w:before="124" w:after="0"/>
        <w:ind w:left="328" w:right="0" w:hanging="284"/>
        <w:jc w:val="left"/>
        <w:rPr>
          <w:sz w:val="20"/>
        </w:rPr>
      </w:pP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autodeclarados</w:t>
      </w:r>
      <w:r>
        <w:rPr>
          <w:spacing w:val="-6"/>
          <w:sz w:val="20"/>
        </w:rPr>
        <w:t> </w:t>
      </w:r>
      <w:r>
        <w:rPr>
          <w:sz w:val="20"/>
        </w:rPr>
        <w:t>pretos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pardos:</w:t>
      </w:r>
    </w:p>
    <w:p>
      <w:pPr>
        <w:pStyle w:val="ListParagraph"/>
        <w:numPr>
          <w:ilvl w:val="0"/>
          <w:numId w:val="4"/>
        </w:numPr>
        <w:tabs>
          <w:tab w:pos="268" w:val="left" w:leader="none"/>
        </w:tabs>
        <w:spacing w:line="240" w:lineRule="auto" w:before="80" w:after="0"/>
        <w:ind w:left="268" w:right="0" w:hanging="224"/>
        <w:jc w:val="left"/>
        <w:rPr>
          <w:sz w:val="20"/>
        </w:rPr>
      </w:pPr>
      <w:r>
        <w:rPr>
          <w:sz w:val="20"/>
        </w:rPr>
        <w:t>vídeo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autodeclaração</w:t>
      </w:r>
    </w:p>
    <w:p>
      <w:pPr>
        <w:pStyle w:val="ListParagraph"/>
        <w:numPr>
          <w:ilvl w:val="0"/>
          <w:numId w:val="4"/>
        </w:numPr>
        <w:tabs>
          <w:tab w:pos="268" w:val="left" w:leader="none"/>
        </w:tabs>
        <w:spacing w:line="240" w:lineRule="auto" w:before="80" w:after="0"/>
        <w:ind w:left="268" w:right="0" w:hanging="224"/>
        <w:jc w:val="left"/>
        <w:rPr>
          <w:sz w:val="20"/>
        </w:rPr>
      </w:pPr>
      <w:r>
        <w:rPr>
          <w:sz w:val="20"/>
        </w:rPr>
        <w:t>formulário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autodeclaração</w:t>
      </w:r>
      <w:r>
        <w:rPr>
          <w:spacing w:val="-7"/>
          <w:sz w:val="20"/>
        </w:rPr>
        <w:t> </w:t>
      </w:r>
      <w:r>
        <w:rPr>
          <w:sz w:val="20"/>
        </w:rPr>
        <w:t>(Anexo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K);</w:t>
      </w:r>
    </w:p>
    <w:p>
      <w:pPr>
        <w:pStyle w:val="ListParagraph"/>
        <w:numPr>
          <w:ilvl w:val="1"/>
          <w:numId w:val="1"/>
        </w:numPr>
        <w:tabs>
          <w:tab w:pos="328" w:val="left" w:leader="none"/>
        </w:tabs>
        <w:spacing w:line="240" w:lineRule="auto" w:before="79" w:after="0"/>
        <w:ind w:left="328" w:right="0" w:hanging="284"/>
        <w:jc w:val="left"/>
        <w:rPr>
          <w:sz w:val="20"/>
        </w:rPr>
      </w:pP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autodeclarados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indígenas:</w:t>
      </w:r>
    </w:p>
    <w:p>
      <w:pPr>
        <w:pStyle w:val="ListParagraph"/>
        <w:numPr>
          <w:ilvl w:val="0"/>
          <w:numId w:val="4"/>
        </w:numPr>
        <w:tabs>
          <w:tab w:pos="268" w:val="left" w:leader="none"/>
        </w:tabs>
        <w:spacing w:line="240" w:lineRule="auto" w:before="80" w:after="0"/>
        <w:ind w:left="268" w:right="0" w:hanging="224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6"/>
          <w:sz w:val="20"/>
        </w:rPr>
        <w:t> </w:t>
      </w:r>
      <w:r>
        <w:rPr>
          <w:sz w:val="20"/>
        </w:rPr>
        <w:t>Administrativo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Nascimento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Indígena</w:t>
      </w:r>
      <w:r>
        <w:rPr>
          <w:spacing w:val="-5"/>
          <w:sz w:val="20"/>
        </w:rPr>
        <w:t> </w:t>
      </w:r>
      <w:r>
        <w:rPr>
          <w:sz w:val="20"/>
        </w:rPr>
        <w:t>(RANI)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Reconhecimento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Identidade</w:t>
      </w:r>
      <w:r>
        <w:rPr>
          <w:spacing w:val="-5"/>
          <w:sz w:val="20"/>
        </w:rPr>
        <w:t> </w:t>
      </w:r>
      <w:r>
        <w:rPr>
          <w:sz w:val="20"/>
        </w:rPr>
        <w:t>Indígena</w:t>
      </w:r>
      <w:r>
        <w:rPr>
          <w:spacing w:val="-6"/>
          <w:sz w:val="20"/>
        </w:rPr>
        <w:t> </w:t>
      </w:r>
      <w:r>
        <w:rPr>
          <w:sz w:val="20"/>
        </w:rPr>
        <w:t>(Anexo</w:t>
      </w:r>
      <w:r>
        <w:rPr>
          <w:spacing w:val="-5"/>
          <w:sz w:val="20"/>
        </w:rPr>
        <w:t> H);</w:t>
      </w:r>
    </w:p>
    <w:p>
      <w:pPr>
        <w:pStyle w:val="ListParagraph"/>
        <w:numPr>
          <w:ilvl w:val="0"/>
          <w:numId w:val="4"/>
        </w:numPr>
        <w:tabs>
          <w:tab w:pos="268" w:val="left" w:leader="none"/>
        </w:tabs>
        <w:spacing w:line="240" w:lineRule="auto" w:before="80" w:after="0"/>
        <w:ind w:left="268" w:right="0" w:hanging="224"/>
        <w:jc w:val="left"/>
        <w:rPr>
          <w:sz w:val="20"/>
        </w:rPr>
      </w:pPr>
      <w:r>
        <w:rPr>
          <w:sz w:val="20"/>
        </w:rPr>
        <w:t>formulário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autodeclaração</w:t>
      </w:r>
      <w:r>
        <w:rPr>
          <w:spacing w:val="-7"/>
          <w:sz w:val="20"/>
        </w:rPr>
        <w:t> </w:t>
      </w:r>
      <w:r>
        <w:rPr>
          <w:sz w:val="20"/>
        </w:rPr>
        <w:t>(Anexo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K).</w:t>
      </w:r>
    </w:p>
    <w:p>
      <w:pPr>
        <w:pStyle w:val="ListParagraph"/>
        <w:numPr>
          <w:ilvl w:val="1"/>
          <w:numId w:val="1"/>
        </w:numPr>
        <w:tabs>
          <w:tab w:pos="328" w:val="left" w:leader="none"/>
        </w:tabs>
        <w:spacing w:line="240" w:lineRule="auto" w:before="82" w:after="0"/>
        <w:ind w:left="328" w:right="0" w:hanging="284"/>
        <w:jc w:val="left"/>
        <w:rPr>
          <w:sz w:val="20"/>
        </w:rPr>
      </w:pP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autodeclarados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quilombolas:</w:t>
      </w:r>
    </w:p>
    <w:p>
      <w:pPr>
        <w:pStyle w:val="ListParagraph"/>
        <w:numPr>
          <w:ilvl w:val="0"/>
          <w:numId w:val="4"/>
        </w:numPr>
        <w:tabs>
          <w:tab w:pos="329" w:val="left" w:leader="none"/>
        </w:tabs>
        <w:spacing w:line="240" w:lineRule="auto" w:before="78" w:after="0"/>
        <w:ind w:left="329" w:right="281" w:hanging="285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autodefinição</w:t>
      </w:r>
      <w:r>
        <w:rPr>
          <w:spacing w:val="-7"/>
          <w:sz w:val="20"/>
        </w:rPr>
        <w:t> </w:t>
      </w:r>
      <w:r>
        <w:rPr>
          <w:sz w:val="20"/>
        </w:rPr>
        <w:t>expedida</w:t>
      </w:r>
      <w:r>
        <w:rPr>
          <w:spacing w:val="-7"/>
          <w:sz w:val="20"/>
        </w:rPr>
        <w:t> </w:t>
      </w:r>
      <w:r>
        <w:rPr>
          <w:sz w:val="20"/>
        </w:rPr>
        <w:t>pela</w:t>
      </w:r>
      <w:r>
        <w:rPr>
          <w:spacing w:val="-7"/>
          <w:sz w:val="20"/>
        </w:rPr>
        <w:t> </w:t>
      </w:r>
      <w:r>
        <w:rPr>
          <w:sz w:val="20"/>
        </w:rPr>
        <w:t>Fundação</w:t>
      </w:r>
      <w:r>
        <w:rPr>
          <w:spacing w:val="-7"/>
          <w:sz w:val="20"/>
        </w:rPr>
        <w:t> </w:t>
      </w:r>
      <w:r>
        <w:rPr>
          <w:sz w:val="20"/>
        </w:rPr>
        <w:t>Cultural</w:t>
      </w:r>
      <w:r>
        <w:rPr>
          <w:spacing w:val="-7"/>
          <w:sz w:val="20"/>
        </w:rPr>
        <w:t> </w:t>
      </w:r>
      <w:r>
        <w:rPr>
          <w:sz w:val="20"/>
        </w:rPr>
        <w:t>Palmares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Declaração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Pertencimento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comunidade quilombola (Anexo J);</w:t>
      </w:r>
    </w:p>
    <w:p>
      <w:pPr>
        <w:pStyle w:val="ListParagraph"/>
        <w:numPr>
          <w:ilvl w:val="0"/>
          <w:numId w:val="4"/>
        </w:numPr>
        <w:tabs>
          <w:tab w:pos="268" w:val="left" w:leader="none"/>
        </w:tabs>
        <w:spacing w:line="240" w:lineRule="auto" w:before="80" w:after="0"/>
        <w:ind w:left="268" w:right="0" w:hanging="224"/>
        <w:jc w:val="left"/>
        <w:rPr>
          <w:sz w:val="20"/>
        </w:rPr>
      </w:pPr>
      <w:r>
        <w:rPr>
          <w:sz w:val="20"/>
        </w:rPr>
        <w:t>formulário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autodeclaração</w:t>
      </w:r>
      <w:r>
        <w:rPr>
          <w:spacing w:val="-7"/>
          <w:sz w:val="20"/>
        </w:rPr>
        <w:t> </w:t>
      </w:r>
      <w:r>
        <w:rPr>
          <w:sz w:val="20"/>
        </w:rPr>
        <w:t>(Anexo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K).</w:t>
      </w:r>
    </w:p>
    <w:p>
      <w:pPr>
        <w:pStyle w:val="ListParagraph"/>
        <w:numPr>
          <w:ilvl w:val="0"/>
          <w:numId w:val="3"/>
        </w:numPr>
        <w:tabs>
          <w:tab w:pos="764" w:val="left" w:leader="none"/>
        </w:tabs>
        <w:spacing w:line="240" w:lineRule="auto" w:before="78" w:after="0"/>
        <w:ind w:left="44" w:right="225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documento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identificação</w:t>
      </w:r>
      <w:r>
        <w:rPr>
          <w:spacing w:val="-7"/>
          <w:sz w:val="20"/>
        </w:rPr>
        <w:t> </w:t>
      </w:r>
      <w:r>
        <w:rPr>
          <w:sz w:val="20"/>
        </w:rPr>
        <w:t>poderá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7"/>
          <w:sz w:val="20"/>
        </w:rPr>
        <w:t> </w:t>
      </w:r>
      <w:r>
        <w:rPr>
          <w:sz w:val="20"/>
        </w:rPr>
        <w:t>escaneado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fotografado,</w:t>
      </w:r>
      <w:r>
        <w:rPr>
          <w:spacing w:val="-7"/>
          <w:sz w:val="20"/>
        </w:rPr>
        <w:t> </w:t>
      </w:r>
      <w:r>
        <w:rPr>
          <w:sz w:val="20"/>
        </w:rPr>
        <w:t>desde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esteja</w:t>
      </w:r>
      <w:r>
        <w:rPr>
          <w:spacing w:val="-7"/>
          <w:sz w:val="20"/>
        </w:rPr>
        <w:t> </w:t>
      </w:r>
      <w:r>
        <w:rPr>
          <w:sz w:val="20"/>
        </w:rPr>
        <w:t>legível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formato</w:t>
      </w:r>
      <w:r>
        <w:rPr>
          <w:spacing w:val="-7"/>
          <w:sz w:val="20"/>
        </w:rPr>
        <w:t> </w:t>
      </w:r>
      <w:r>
        <w:rPr>
          <w:sz w:val="20"/>
        </w:rPr>
        <w:t>PDF, JPEG, JPG, TIFF ou PNG.</w:t>
      </w:r>
    </w:p>
    <w:p>
      <w:pPr>
        <w:pStyle w:val="ListParagraph"/>
        <w:numPr>
          <w:ilvl w:val="0"/>
          <w:numId w:val="3"/>
        </w:numPr>
        <w:tabs>
          <w:tab w:pos="764" w:val="left" w:leader="none"/>
        </w:tabs>
        <w:spacing w:line="240" w:lineRule="auto" w:before="121" w:after="0"/>
        <w:ind w:left="44" w:right="58" w:firstLine="0"/>
        <w:jc w:val="both"/>
        <w:rPr>
          <w:sz w:val="20"/>
        </w:rPr>
      </w:pPr>
      <w:r>
        <w:rPr>
          <w:sz w:val="20"/>
        </w:rPr>
        <w:t>Os documentos anexados deverão estar</w:t>
      </w:r>
      <w:r>
        <w:rPr>
          <w:spacing w:val="-6"/>
          <w:sz w:val="20"/>
        </w:rPr>
        <w:t> </w:t>
      </w:r>
      <w:r>
        <w:rPr>
          <w:sz w:val="20"/>
        </w:rPr>
        <w:t>digitalizados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íntegra,</w:t>
      </w:r>
      <w:r>
        <w:rPr>
          <w:spacing w:val="-6"/>
          <w:sz w:val="20"/>
        </w:rPr>
        <w:t> </w:t>
      </w:r>
      <w:r>
        <w:rPr>
          <w:sz w:val="20"/>
        </w:rPr>
        <w:t>legíveis</w:t>
      </w:r>
      <w:r>
        <w:rPr>
          <w:spacing w:val="-6"/>
          <w:sz w:val="20"/>
        </w:rPr>
        <w:t> </w:t>
      </w:r>
      <w:r>
        <w:rPr>
          <w:sz w:val="20"/>
        </w:rPr>
        <w:t>e,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caso</w:t>
      </w:r>
      <w:r>
        <w:rPr>
          <w:spacing w:val="-6"/>
          <w:sz w:val="20"/>
        </w:rPr>
        <w:t> </w:t>
      </w:r>
      <w:r>
        <w:rPr>
          <w:sz w:val="20"/>
        </w:rPr>
        <w:t>das</w:t>
      </w:r>
      <w:r>
        <w:rPr>
          <w:spacing w:val="-6"/>
          <w:sz w:val="20"/>
        </w:rPr>
        <w:t> </w:t>
      </w:r>
      <w:r>
        <w:rPr>
          <w:sz w:val="20"/>
        </w:rPr>
        <w:t>declarações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formulários, devidamente preenchidos e assinados.</w:t>
      </w:r>
    </w:p>
    <w:p>
      <w:pPr>
        <w:pStyle w:val="Heading1"/>
        <w:spacing w:before="119"/>
      </w:pPr>
      <w:r>
        <w:rPr/>
        <w:t>DOS</w:t>
      </w:r>
      <w:r>
        <w:rPr>
          <w:spacing w:val="-10"/>
        </w:rPr>
        <w:t> </w:t>
      </w:r>
      <w:r>
        <w:rPr/>
        <w:t>RESULTADOS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DAS</w:t>
      </w:r>
      <w:r>
        <w:rPr>
          <w:spacing w:val="-9"/>
        </w:rPr>
        <w:t> </w:t>
      </w:r>
      <w:r>
        <w:rPr>
          <w:spacing w:val="-2"/>
        </w:rPr>
        <w:t>AFERIÇÕES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0" w:lineRule="auto" w:before="121" w:after="0"/>
        <w:ind w:left="44" w:right="62" w:firstLine="0"/>
        <w:jc w:val="both"/>
        <w:rPr>
          <w:sz w:val="20"/>
        </w:rPr>
      </w:pPr>
      <w:r>
        <w:rPr>
          <w:sz w:val="20"/>
        </w:rPr>
        <w:t>A Lista Preliminar da aferição da condição autodeclarada que indica a confirmação ou não da autodeclaração (apto/a ou não apto/a) será publicada conforme cronograma, Anexo A deste edital, e deverá ser acessada por meio do endereço eletrônico do IFPE </w:t>
      </w:r>
      <w:r>
        <w:rPr>
          <w:i/>
          <w:sz w:val="20"/>
        </w:rPr>
        <w:t>Campus </w:t>
      </w:r>
      <w:r>
        <w:rPr>
          <w:color w:val="FF0000"/>
          <w:sz w:val="20"/>
        </w:rPr>
        <w:t>XXXXXXXXXXX</w:t>
      </w:r>
      <w:r>
        <w:rPr>
          <w:sz w:val="20"/>
        </w:rPr>
        <w:t>.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0" w:lineRule="auto" w:before="120" w:after="0"/>
        <w:ind w:left="44" w:right="59" w:firstLine="0"/>
        <w:jc w:val="left"/>
        <w:rPr>
          <w:sz w:val="20"/>
        </w:rPr>
      </w:pPr>
      <w:r>
        <w:rPr>
          <w:sz w:val="20"/>
        </w:rPr>
        <w:t>Após a divulgação da Lista Preliminar, o/a candidato/a cuja autodeclaração não</w:t>
      </w:r>
      <w:r>
        <w:rPr>
          <w:spacing w:val="-7"/>
          <w:sz w:val="20"/>
        </w:rPr>
        <w:t> </w:t>
      </w:r>
      <w:r>
        <w:rPr>
          <w:sz w:val="20"/>
        </w:rPr>
        <w:t>seja</w:t>
      </w:r>
      <w:r>
        <w:rPr>
          <w:spacing w:val="-7"/>
          <w:sz w:val="20"/>
        </w:rPr>
        <w:t> </w:t>
      </w:r>
      <w:r>
        <w:rPr>
          <w:sz w:val="20"/>
        </w:rPr>
        <w:t>confirmada,</w:t>
      </w:r>
      <w:r>
        <w:rPr>
          <w:spacing w:val="-7"/>
          <w:sz w:val="20"/>
        </w:rPr>
        <w:t> </w:t>
      </w:r>
      <w:r>
        <w:rPr>
          <w:sz w:val="20"/>
        </w:rPr>
        <w:t>poderá</w:t>
      </w:r>
      <w:r>
        <w:rPr>
          <w:spacing w:val="-7"/>
          <w:sz w:val="20"/>
        </w:rPr>
        <w:t> </w:t>
      </w:r>
      <w:r>
        <w:rPr>
          <w:sz w:val="20"/>
        </w:rPr>
        <w:t>interpor recurso por meio de Formulário, disponibilizado no endereço eletrônico do IFPE </w:t>
      </w:r>
      <w:r>
        <w:rPr>
          <w:i/>
          <w:sz w:val="20"/>
        </w:rPr>
        <w:t>Campus </w:t>
      </w:r>
      <w:r>
        <w:rPr>
          <w:color w:val="FF0000"/>
          <w:sz w:val="20"/>
        </w:rPr>
        <w:t>XXXXXXXXXXX</w:t>
      </w:r>
      <w:r>
        <w:rPr>
          <w:sz w:val="20"/>
        </w:rPr>
        <w:t>.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0" w:lineRule="auto" w:before="121" w:after="0"/>
        <w:ind w:left="44" w:right="64" w:firstLine="0"/>
        <w:jc w:val="left"/>
        <w:rPr>
          <w:sz w:val="20"/>
        </w:rPr>
      </w:pPr>
      <w:r>
        <w:rPr>
          <w:sz w:val="20"/>
        </w:rPr>
        <w:t>O recurso deverá ser interposto pelo/a próprio/a candidato/a ou por seu/sua</w:t>
      </w:r>
      <w:r>
        <w:rPr>
          <w:spacing w:val="-7"/>
          <w:sz w:val="20"/>
        </w:rPr>
        <w:t> </w:t>
      </w:r>
      <w:r>
        <w:rPr>
          <w:sz w:val="20"/>
        </w:rPr>
        <w:t>representante</w:t>
      </w:r>
      <w:r>
        <w:rPr>
          <w:spacing w:val="-7"/>
          <w:sz w:val="20"/>
        </w:rPr>
        <w:t> </w:t>
      </w:r>
      <w:r>
        <w:rPr>
          <w:sz w:val="20"/>
        </w:rPr>
        <w:t>legal,</w:t>
      </w:r>
      <w:r>
        <w:rPr>
          <w:spacing w:val="-7"/>
          <w:sz w:val="20"/>
        </w:rPr>
        <w:t> </w:t>
      </w:r>
      <w:r>
        <w:rPr>
          <w:sz w:val="20"/>
        </w:rPr>
        <w:t>acompanhado das razões que entender como pertinentes para confirmar sua autodeclaração.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0" w:lineRule="auto" w:before="119" w:after="0"/>
        <w:ind w:left="44" w:right="59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9"/>
          <w:sz w:val="20"/>
        </w:rPr>
        <w:t> </w:t>
      </w:r>
      <w:r>
        <w:rPr>
          <w:sz w:val="20"/>
        </w:rPr>
        <w:t>hipótese</w:t>
      </w:r>
      <w:r>
        <w:rPr>
          <w:spacing w:val="69"/>
          <w:sz w:val="20"/>
        </w:rPr>
        <w:t> </w:t>
      </w:r>
      <w:r>
        <w:rPr>
          <w:sz w:val="20"/>
        </w:rPr>
        <w:t>alguma</w:t>
      </w:r>
      <w:r>
        <w:rPr>
          <w:spacing w:val="69"/>
          <w:sz w:val="20"/>
        </w:rPr>
        <w:t> </w:t>
      </w:r>
      <w:r>
        <w:rPr>
          <w:sz w:val="20"/>
        </w:rPr>
        <w:t>serão</w:t>
      </w:r>
      <w:r>
        <w:rPr>
          <w:spacing w:val="69"/>
          <w:sz w:val="20"/>
        </w:rPr>
        <w:t> </w:t>
      </w:r>
      <w:r>
        <w:rPr>
          <w:sz w:val="20"/>
        </w:rPr>
        <w:t>aceitos</w:t>
      </w:r>
      <w:r>
        <w:rPr>
          <w:spacing w:val="69"/>
          <w:sz w:val="20"/>
        </w:rPr>
        <w:t> </w:t>
      </w:r>
      <w:r>
        <w:rPr>
          <w:sz w:val="20"/>
        </w:rPr>
        <w:t>novos</w:t>
      </w:r>
      <w:r>
        <w:rPr>
          <w:spacing w:val="40"/>
          <w:sz w:val="20"/>
        </w:rPr>
        <w:t> </w:t>
      </w:r>
      <w:r>
        <w:rPr>
          <w:sz w:val="20"/>
        </w:rPr>
        <w:t>conteúdos</w:t>
      </w:r>
      <w:r>
        <w:rPr>
          <w:spacing w:val="40"/>
          <w:sz w:val="20"/>
        </w:rPr>
        <w:t> </w:t>
      </w:r>
      <w:r>
        <w:rPr>
          <w:sz w:val="20"/>
        </w:rPr>
        <w:t>(vídeos</w:t>
      </w:r>
      <w:r>
        <w:rPr>
          <w:spacing w:val="40"/>
          <w:sz w:val="20"/>
        </w:rPr>
        <w:t> </w:t>
      </w:r>
      <w:r>
        <w:rPr>
          <w:sz w:val="20"/>
        </w:rPr>
        <w:t>e/ou</w:t>
      </w:r>
      <w:r>
        <w:rPr>
          <w:spacing w:val="40"/>
          <w:sz w:val="20"/>
        </w:rPr>
        <w:t> </w:t>
      </w:r>
      <w:r>
        <w:rPr>
          <w:sz w:val="20"/>
        </w:rPr>
        <w:t>documentos)</w:t>
      </w:r>
      <w:r>
        <w:rPr>
          <w:spacing w:val="40"/>
          <w:sz w:val="20"/>
        </w:rPr>
        <w:t> </w:t>
      </w:r>
      <w:r>
        <w:rPr>
          <w:sz w:val="20"/>
        </w:rPr>
        <w:t>e</w:t>
      </w:r>
      <w:r>
        <w:rPr>
          <w:spacing w:val="40"/>
          <w:sz w:val="20"/>
        </w:rPr>
        <w:t> </w:t>
      </w:r>
      <w:r>
        <w:rPr>
          <w:sz w:val="20"/>
        </w:rPr>
        <w:t>recursos</w:t>
      </w:r>
      <w:r>
        <w:rPr>
          <w:spacing w:val="40"/>
          <w:sz w:val="20"/>
        </w:rPr>
        <w:t> </w:t>
      </w:r>
      <w:r>
        <w:rPr>
          <w:sz w:val="20"/>
        </w:rPr>
        <w:t>sem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devida fundamentação, fora do prazo ou interpostos por qualquer outro meio que não seja o estabelecido neste edital.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0" w:lineRule="auto" w:before="122" w:after="0"/>
        <w:ind w:left="44" w:right="64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Lista</w:t>
      </w:r>
      <w:r>
        <w:rPr>
          <w:spacing w:val="-5"/>
          <w:sz w:val="20"/>
        </w:rPr>
        <w:t> </w:t>
      </w:r>
      <w:r>
        <w:rPr>
          <w:sz w:val="20"/>
        </w:rPr>
        <w:t>Final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aferição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condição</w:t>
      </w:r>
      <w:r>
        <w:rPr>
          <w:spacing w:val="-5"/>
          <w:sz w:val="20"/>
        </w:rPr>
        <w:t> </w:t>
      </w:r>
      <w:r>
        <w:rPr>
          <w:sz w:val="20"/>
        </w:rPr>
        <w:t>autodeclarada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indica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confirmação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não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autodeclaração</w:t>
      </w:r>
      <w:r>
        <w:rPr>
          <w:spacing w:val="-5"/>
          <w:sz w:val="20"/>
        </w:rPr>
        <w:t> </w:t>
      </w:r>
      <w:r>
        <w:rPr>
          <w:sz w:val="20"/>
        </w:rPr>
        <w:t>(apto/a</w:t>
      </w:r>
      <w:r>
        <w:rPr>
          <w:spacing w:val="-5"/>
          <w:sz w:val="20"/>
        </w:rPr>
        <w:t> </w:t>
      </w:r>
      <w:r>
        <w:rPr>
          <w:sz w:val="20"/>
        </w:rPr>
        <w:t>ou não apto/a) será publicada conforme cronograma, Anexo A deste edital, e deverá ser acessada por meio do endereço eletrônico do IFPE </w:t>
      </w:r>
      <w:r>
        <w:rPr>
          <w:i/>
          <w:color w:val="FF0000"/>
          <w:sz w:val="20"/>
        </w:rPr>
        <w:t>Campus </w:t>
      </w:r>
      <w:r>
        <w:rPr>
          <w:color w:val="FF0000"/>
          <w:sz w:val="20"/>
        </w:rPr>
        <w:t>XXXXXXXXXXX.</w:t>
      </w:r>
    </w:p>
    <w:p>
      <w:pPr>
        <w:pStyle w:val="ListParagraph"/>
        <w:numPr>
          <w:ilvl w:val="0"/>
          <w:numId w:val="5"/>
        </w:numPr>
        <w:tabs>
          <w:tab w:pos="207" w:val="left" w:leader="none"/>
        </w:tabs>
        <w:spacing w:line="240" w:lineRule="auto" w:before="119" w:after="0"/>
        <w:ind w:left="207" w:right="0" w:hanging="163"/>
        <w:jc w:val="left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detalhamento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procedimentos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aferição</w:t>
      </w:r>
      <w:r>
        <w:rPr>
          <w:spacing w:val="-5"/>
          <w:sz w:val="20"/>
        </w:rPr>
        <w:t> </w:t>
      </w:r>
      <w:r>
        <w:rPr>
          <w:sz w:val="20"/>
        </w:rPr>
        <w:t>podem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consultados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Resolução</w:t>
      </w:r>
      <w:r>
        <w:rPr>
          <w:spacing w:val="-5"/>
          <w:sz w:val="20"/>
        </w:rPr>
        <w:t> </w:t>
      </w:r>
      <w:r>
        <w:rPr>
          <w:sz w:val="20"/>
        </w:rPr>
        <w:t>CONSUP/IFPE</w:t>
      </w:r>
      <w:r>
        <w:rPr>
          <w:spacing w:val="-5"/>
          <w:sz w:val="20"/>
        </w:rPr>
        <w:t> </w:t>
      </w:r>
      <w:r>
        <w:rPr>
          <w:sz w:val="20"/>
        </w:rPr>
        <w:t>n°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106/2021.</w:t>
      </w:r>
    </w:p>
    <w:sectPr>
      <w:pgSz w:w="12240" w:h="15840"/>
      <w:pgMar w:top="11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45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4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8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6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2" w:hanging="7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330" w:hanging="22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6" w:hanging="2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2" w:hanging="2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8" w:hanging="2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4" w:hanging="2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0" w:hanging="2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6" w:hanging="2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2" w:hanging="2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28" w:hanging="22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5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4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8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6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2" w:hanging="7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5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4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8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6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2" w:hanging="7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55" w:hanging="21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●"/>
      <w:lvlJc w:val="left"/>
      <w:pPr>
        <w:ind w:left="330" w:hanging="285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04" w:hanging="2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8" w:hanging="2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3" w:hanging="2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7" w:hanging="2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42" w:hanging="2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6" w:hanging="2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1" w:hanging="285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44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4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2819" w:right="668" w:hanging="144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44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gov.br/pt-br/servicos/obter-certidao-de-autodefinicao-de-comunidade-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Anexos_Heteroidentificacao_D_E_F_G_H_J_K (1).docx - Documentos Google</dc:title>
  <dcterms:created xsi:type="dcterms:W3CDTF">2025-04-22T22:31:09Z</dcterms:created>
  <dcterms:modified xsi:type="dcterms:W3CDTF">2025-04-22T22:31:09Z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2025-04-22T00:00:00Z</vt:filetime>
  </property>
  <property fmtid="{D5CDD505-2E9C-101B-9397-08002B2CF9AE}" pid="5" name="Producer">
    <vt:lpwstr>Skia/PDF m135</vt:lpwstr>
  </property>
</Properties>
</file>