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AF" w:rsidRPr="00AE1AAF" w:rsidRDefault="00AE1AAF" w:rsidP="00AE1AAF">
      <w:pPr>
        <w:jc w:val="both"/>
        <w:rPr>
          <w:rFonts w:ascii="Calibri" w:eastAsia="Calibri" w:hAnsi="Calibri" w:cs="Calibri"/>
          <w:lang w:eastAsia="pt-BR"/>
        </w:rPr>
        <w:sectPr w:rsidR="00AE1AAF" w:rsidRPr="00AE1AAF">
          <w:footerReference w:type="default" r:id="rId4"/>
          <w:headerReference w:type="first" r:id="rId5"/>
          <w:footerReference w:type="first" r:id="rId6"/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  <w:bookmarkStart w:id="0" w:name="_GoBack"/>
      <w:bookmarkEnd w:id="0"/>
    </w:p>
    <w:p w:rsidR="00AE1AAF" w:rsidRPr="00AE1AAF" w:rsidRDefault="00AE1AAF" w:rsidP="00AE1AAF">
      <w:pPr>
        <w:jc w:val="center"/>
        <w:rPr>
          <w:rFonts w:ascii="Calibri" w:eastAsia="Calibri" w:hAnsi="Calibri" w:cs="Calibri"/>
          <w:b/>
          <w:bCs/>
          <w:lang w:eastAsia="pt-BR"/>
        </w:rPr>
      </w:pPr>
      <w:r w:rsidRPr="00AE1AAF">
        <w:rPr>
          <w:rFonts w:ascii="Calibri" w:eastAsia="Calibri" w:hAnsi="Calibri" w:cs="Calibri"/>
          <w:b/>
          <w:bCs/>
          <w:lang w:eastAsia="pt-BR"/>
        </w:rPr>
        <w:lastRenderedPageBreak/>
        <w:t xml:space="preserve">ANEXO G – CRONOGRAMA DAS ETAPAS DE MATRÍCULA DOS CAMPI </w:t>
      </w:r>
    </w:p>
    <w:p w:rsidR="00AE1AAF" w:rsidRPr="00AE1AAF" w:rsidRDefault="00AE1AAF" w:rsidP="00AE1AAF">
      <w:pPr>
        <w:jc w:val="both"/>
        <w:rPr>
          <w:rFonts w:ascii="Calibri" w:eastAsia="Calibri" w:hAnsi="Calibri" w:cs="Calibri"/>
          <w:b/>
          <w:bCs/>
          <w:lang w:eastAsia="pt-BR"/>
        </w:rPr>
      </w:pPr>
    </w:p>
    <w:p w:rsidR="00AE1AAF" w:rsidRPr="00AE1AAF" w:rsidRDefault="00AE1AAF" w:rsidP="00AE1A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40"/>
        </w:tabs>
        <w:spacing w:after="0" w:line="240" w:lineRule="auto"/>
        <w:ind w:right="-33"/>
        <w:jc w:val="center"/>
        <w:rPr>
          <w:rFonts w:ascii="Calibri" w:eastAsia="Calibri" w:hAnsi="Calibri" w:cs="Calibri"/>
          <w:b/>
          <w:bCs/>
          <w:lang w:eastAsia="pt-BR"/>
        </w:rPr>
      </w:pPr>
      <w:r w:rsidRPr="00AE1AAF">
        <w:rPr>
          <w:rFonts w:ascii="Calibri" w:eastAsia="Calibri" w:hAnsi="Calibri" w:cs="Calibri"/>
          <w:b/>
          <w:bCs/>
          <w:lang w:eastAsia="pt-BR"/>
        </w:rPr>
        <w:t>VERIFICAÇÃO DA AUTODECLARAÇÃO DE PERTENCIMENTO ÉTNICO-RACIAL E ANÁLISE DOCUMENTAL 2026.2</w:t>
      </w:r>
    </w:p>
    <w:p w:rsidR="00AE1AAF" w:rsidRPr="00AE1AAF" w:rsidRDefault="00AE1AAF" w:rsidP="00AE1AAF">
      <w:pPr>
        <w:jc w:val="both"/>
        <w:rPr>
          <w:rFonts w:ascii="Calibri" w:eastAsia="Calibri" w:hAnsi="Calibri" w:cs="Calibri"/>
          <w:b/>
          <w:bCs/>
          <w:lang w:eastAsia="pt-BR"/>
        </w:rPr>
      </w:pPr>
    </w:p>
    <w:p w:rsidR="00AE1AAF" w:rsidRPr="00AE1AAF" w:rsidRDefault="00AE1AAF" w:rsidP="00AE1A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40"/>
        </w:tabs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tbl>
      <w:tblPr>
        <w:tblW w:w="13455" w:type="dxa"/>
        <w:tblLayout w:type="fixed"/>
        <w:tblLook w:val="0400" w:firstRow="0" w:lastRow="0" w:firstColumn="0" w:lastColumn="0" w:noHBand="0" w:noVBand="1"/>
      </w:tblPr>
      <w:tblGrid>
        <w:gridCol w:w="4320"/>
        <w:gridCol w:w="4785"/>
        <w:gridCol w:w="4350"/>
      </w:tblGrid>
      <w:tr w:rsidR="00AE1AAF" w:rsidRPr="00AE1AAF" w:rsidTr="00681538">
        <w:trPr>
          <w:trHeight w:val="567"/>
          <w:tblHeader/>
        </w:trPr>
        <w:tc>
          <w:tcPr>
            <w:tcW w:w="13455" w:type="dxa"/>
            <w:gridSpan w:val="3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center"/>
              <w:rPr>
                <w:rFonts w:ascii="Calibri" w:eastAsia="Calibri" w:hAnsi="Calibri" w:cs="Calibri"/>
                <w:b/>
                <w:bCs/>
                <w:color w:val="0000FF"/>
                <w:sz w:val="24"/>
                <w:szCs w:val="24"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color w:val="0000FF"/>
                <w:sz w:val="24"/>
                <w:szCs w:val="24"/>
                <w:lang w:eastAsia="pt-BR"/>
              </w:rPr>
              <w:t>CHAMADA REGULAR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ETAPA</w:t>
            </w:r>
          </w:p>
        </w:tc>
        <w:tc>
          <w:tcPr>
            <w:tcW w:w="478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ATIVIDADE</w:t>
            </w:r>
          </w:p>
        </w:tc>
        <w:tc>
          <w:tcPr>
            <w:tcW w:w="435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shd w:val="clear" w:color="auto" w:fill="F2F2F2"/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DATA PREVISTA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CONVOCATÓRIA</w:t>
            </w:r>
          </w:p>
        </w:tc>
        <w:tc>
          <w:tcPr>
            <w:tcW w:w="478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dos convocados da Chamada 1</w:t>
            </w:r>
          </w:p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(para matrícula e verificação da </w:t>
            </w:r>
            <w:proofErr w:type="spellStart"/>
            <w:r w:rsidRPr="00AE1AAF">
              <w:rPr>
                <w:rFonts w:ascii="Calibri" w:eastAsia="Calibri" w:hAnsi="Calibri" w:cs="Calibri"/>
                <w:lang w:eastAsia="pt-BR"/>
              </w:rPr>
              <w:t>autodeclaração</w:t>
            </w:r>
            <w:proofErr w:type="spellEnd"/>
            <w:r w:rsidRPr="00AE1AAF">
              <w:rPr>
                <w:rFonts w:ascii="Calibri" w:eastAsia="Calibri" w:hAnsi="Calibri" w:cs="Calibri"/>
                <w:lang w:eastAsia="pt-BR"/>
              </w:rPr>
              <w:t xml:space="preserve"> de pertencimento étnico-racial)</w:t>
            </w:r>
          </w:p>
        </w:tc>
        <w:tc>
          <w:tcPr>
            <w:tcW w:w="435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6/7/2026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20" w:type="dxa"/>
            <w:vMerge w:val="restart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VERIFICAÇÃO DA AUTODECLARAÇÃO DE PERTENCIMENTO ÉTNICO-RACIAL </w:t>
            </w:r>
          </w:p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(preto, pardo, indígena ou quilombola).</w:t>
            </w:r>
          </w:p>
        </w:tc>
        <w:tc>
          <w:tcPr>
            <w:tcW w:w="478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Envio do conteúdo para verificação</w:t>
            </w:r>
          </w:p>
        </w:tc>
        <w:tc>
          <w:tcPr>
            <w:tcW w:w="435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8 a 12/7/2026</w:t>
            </w:r>
          </w:p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 0h do dia 8/7 até as 23h59 do dia 12/7)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2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478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preliminar da verificação</w:t>
            </w:r>
          </w:p>
        </w:tc>
        <w:tc>
          <w:tcPr>
            <w:tcW w:w="435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14/7/2026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2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4785" w:type="dxa"/>
            <w:tcBorders>
              <w:top w:val="single" w:sz="4" w:space="0" w:color="B7B7B7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 Apresentação de recurso referente a lista preliminar da verificação</w:t>
            </w:r>
          </w:p>
        </w:tc>
        <w:tc>
          <w:tcPr>
            <w:tcW w:w="435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15 e 16/7/2026</w:t>
            </w:r>
          </w:p>
          <w:p w:rsidR="00AE1AAF" w:rsidRPr="00AE1AAF" w:rsidRDefault="00AE1AAF" w:rsidP="00AE1AAF">
            <w:pPr>
              <w:widowControl w:val="0"/>
              <w:spacing w:after="0" w:line="240" w:lineRule="auto"/>
              <w:ind w:right="-4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 0h do dia 15/7 até as 23h59 do dia 16/7)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2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4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final da verificação</w:t>
            </w:r>
          </w:p>
        </w:tc>
        <w:tc>
          <w:tcPr>
            <w:tcW w:w="435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20/7/2026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20" w:type="dxa"/>
            <w:vMerge w:val="restart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MATRÍCULA</w:t>
            </w:r>
          </w:p>
        </w:tc>
        <w:tc>
          <w:tcPr>
            <w:tcW w:w="478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Envio da documentação obrigatória para matrícula</w:t>
            </w:r>
          </w:p>
        </w:tc>
        <w:tc>
          <w:tcPr>
            <w:tcW w:w="435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8 a 12/7/2026</w:t>
            </w:r>
          </w:p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 0h do dia 8/7 até as 23h59 do dia 12/7)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2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478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preliminar da análise documental</w:t>
            </w:r>
          </w:p>
        </w:tc>
        <w:tc>
          <w:tcPr>
            <w:tcW w:w="435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14/7/2026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2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478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Apresentação de recurso referente a lista preliminar da análise documental</w:t>
            </w:r>
          </w:p>
        </w:tc>
        <w:tc>
          <w:tcPr>
            <w:tcW w:w="435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15 e 16/7/2026</w:t>
            </w:r>
          </w:p>
          <w:p w:rsidR="00AE1AAF" w:rsidRPr="00AE1AAF" w:rsidRDefault="00AE1AAF" w:rsidP="00AE1AAF">
            <w:pPr>
              <w:widowControl w:val="0"/>
              <w:spacing w:after="0" w:line="240" w:lineRule="auto"/>
              <w:ind w:right="-4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 0h do dia 15/7 até as 23h59 do dia 16/7)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2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478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final da análise documental</w:t>
            </w:r>
          </w:p>
        </w:tc>
        <w:tc>
          <w:tcPr>
            <w:tcW w:w="435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20/7/2026</w:t>
            </w:r>
          </w:p>
        </w:tc>
      </w:tr>
    </w:tbl>
    <w:p w:rsidR="00AE1AAF" w:rsidRPr="00AE1AAF" w:rsidRDefault="00AE1AAF" w:rsidP="00AE1A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40"/>
        </w:tabs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tbl>
      <w:tblPr>
        <w:tblW w:w="13455" w:type="dxa"/>
        <w:tblLayout w:type="fixed"/>
        <w:tblLook w:val="0400" w:firstRow="0" w:lastRow="0" w:firstColumn="0" w:lastColumn="0" w:noHBand="0" w:noVBand="1"/>
      </w:tblPr>
      <w:tblGrid>
        <w:gridCol w:w="4365"/>
        <w:gridCol w:w="4800"/>
        <w:gridCol w:w="4290"/>
      </w:tblGrid>
      <w:tr w:rsidR="00AE1AAF" w:rsidRPr="00AE1AAF" w:rsidTr="00681538">
        <w:trPr>
          <w:trHeight w:val="567"/>
          <w:tblHeader/>
        </w:trPr>
        <w:tc>
          <w:tcPr>
            <w:tcW w:w="13455" w:type="dxa"/>
            <w:gridSpan w:val="3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center"/>
              <w:rPr>
                <w:rFonts w:ascii="Calibri" w:eastAsia="Calibri" w:hAnsi="Calibri" w:cs="Calibri"/>
                <w:b/>
                <w:bCs/>
                <w:color w:val="0000FF"/>
                <w:sz w:val="24"/>
                <w:szCs w:val="24"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color w:val="0000FF"/>
                <w:sz w:val="24"/>
                <w:szCs w:val="24"/>
                <w:lang w:eastAsia="pt-BR"/>
              </w:rPr>
              <w:t>CHAMADA 1 (1ª RECLASSIFICAÇÃO)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6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ETAPA</w:t>
            </w:r>
          </w:p>
        </w:tc>
        <w:tc>
          <w:tcPr>
            <w:tcW w:w="48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ATIVIDADE</w:t>
            </w:r>
          </w:p>
        </w:tc>
        <w:tc>
          <w:tcPr>
            <w:tcW w:w="429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shd w:val="clear" w:color="auto" w:fill="F2F2F2"/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DATA PREVISTA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6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CONVOCATÓRIA</w:t>
            </w:r>
          </w:p>
        </w:tc>
        <w:tc>
          <w:tcPr>
            <w:tcW w:w="48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dos convocados da Chamada 2</w:t>
            </w:r>
          </w:p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(para matrícula e verificação da </w:t>
            </w:r>
            <w:proofErr w:type="spellStart"/>
            <w:r w:rsidRPr="00AE1AAF">
              <w:rPr>
                <w:rFonts w:ascii="Calibri" w:eastAsia="Calibri" w:hAnsi="Calibri" w:cs="Calibri"/>
                <w:lang w:eastAsia="pt-BR"/>
              </w:rPr>
              <w:t>autodeclaração</w:t>
            </w:r>
            <w:proofErr w:type="spellEnd"/>
            <w:r w:rsidRPr="00AE1AAF">
              <w:rPr>
                <w:rFonts w:ascii="Calibri" w:eastAsia="Calibri" w:hAnsi="Calibri" w:cs="Calibri"/>
                <w:lang w:eastAsia="pt-BR"/>
              </w:rPr>
              <w:t xml:space="preserve"> de pertencimento étnico-racial)</w:t>
            </w:r>
          </w:p>
        </w:tc>
        <w:tc>
          <w:tcPr>
            <w:tcW w:w="429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20/7/2026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65" w:type="dxa"/>
            <w:vMerge w:val="restart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VERIFICAÇÃO DA AUTODECLARAÇÃO DE PERTENCIMENTO ÉTNICO-RACIAL </w:t>
            </w:r>
          </w:p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(preto, pardo, indígena ou quilombola).</w:t>
            </w:r>
          </w:p>
        </w:tc>
        <w:tc>
          <w:tcPr>
            <w:tcW w:w="48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Envio do conteúdo para verificação</w:t>
            </w:r>
          </w:p>
        </w:tc>
        <w:tc>
          <w:tcPr>
            <w:tcW w:w="429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21 a 23/7/2026</w:t>
            </w:r>
          </w:p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(Das 0h do dia 21/7 até as 23h59 do dia 23/7)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65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48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preliminar da verificação</w:t>
            </w:r>
          </w:p>
        </w:tc>
        <w:tc>
          <w:tcPr>
            <w:tcW w:w="429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27/7/2026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65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4800" w:type="dxa"/>
            <w:tcBorders>
              <w:top w:val="single" w:sz="4" w:space="0" w:color="B7B7B7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 Apresentação de recurso referente a lista preliminar da verificação</w:t>
            </w:r>
          </w:p>
        </w:tc>
        <w:tc>
          <w:tcPr>
            <w:tcW w:w="429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28 e 29/7/2026</w:t>
            </w:r>
          </w:p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(Das 0h do dia 28/7 até as 23h59 do dia 29/7)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65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480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final da verificação</w:t>
            </w:r>
          </w:p>
        </w:tc>
        <w:tc>
          <w:tcPr>
            <w:tcW w:w="429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31/07/2026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65" w:type="dxa"/>
            <w:vMerge w:val="restart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MATRÍCULA</w:t>
            </w:r>
          </w:p>
        </w:tc>
        <w:tc>
          <w:tcPr>
            <w:tcW w:w="480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Envio da documentação obrigatória para matrícula</w:t>
            </w:r>
          </w:p>
        </w:tc>
        <w:tc>
          <w:tcPr>
            <w:tcW w:w="429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21 a 23/7/2026</w:t>
            </w:r>
          </w:p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(Das 0h do dia 21/7 até as 23h59 do dia 23/7)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65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480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preliminar da análise documental</w:t>
            </w:r>
          </w:p>
        </w:tc>
        <w:tc>
          <w:tcPr>
            <w:tcW w:w="429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27/7/2026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65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480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Apresentação de recurso referente a lista preliminar da análise documental</w:t>
            </w:r>
          </w:p>
        </w:tc>
        <w:tc>
          <w:tcPr>
            <w:tcW w:w="429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28 e 29/7/2026</w:t>
            </w:r>
          </w:p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(Das 0h do dia 28/7 até as 23h59 do dia 29/7)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65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480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final da análise documental</w:t>
            </w:r>
          </w:p>
        </w:tc>
        <w:tc>
          <w:tcPr>
            <w:tcW w:w="429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31/07/2026</w:t>
            </w:r>
          </w:p>
        </w:tc>
      </w:tr>
    </w:tbl>
    <w:p w:rsidR="00AE1AAF" w:rsidRPr="00AE1AAF" w:rsidRDefault="00AE1AAF" w:rsidP="00AE1A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40"/>
        </w:tabs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AE1AAF" w:rsidRPr="00AE1AAF" w:rsidRDefault="00AE1AAF" w:rsidP="00AE1A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40"/>
        </w:tabs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tbl>
      <w:tblPr>
        <w:tblW w:w="13560" w:type="dxa"/>
        <w:tblLayout w:type="fixed"/>
        <w:tblLook w:val="0400" w:firstRow="0" w:lastRow="0" w:firstColumn="0" w:lastColumn="0" w:noHBand="0" w:noVBand="1"/>
      </w:tblPr>
      <w:tblGrid>
        <w:gridCol w:w="4260"/>
        <w:gridCol w:w="5040"/>
        <w:gridCol w:w="4260"/>
      </w:tblGrid>
      <w:tr w:rsidR="00AE1AAF" w:rsidRPr="00AE1AAF" w:rsidTr="00681538">
        <w:trPr>
          <w:trHeight w:val="567"/>
          <w:tblHeader/>
        </w:trPr>
        <w:tc>
          <w:tcPr>
            <w:tcW w:w="13560" w:type="dxa"/>
            <w:gridSpan w:val="3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center"/>
              <w:rPr>
                <w:rFonts w:ascii="Calibri" w:eastAsia="Calibri" w:hAnsi="Calibri" w:cs="Calibri"/>
                <w:b/>
                <w:bCs/>
                <w:color w:val="0000FF"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color w:val="0000FF"/>
                <w:sz w:val="24"/>
                <w:szCs w:val="24"/>
                <w:lang w:eastAsia="pt-BR"/>
              </w:rPr>
              <w:lastRenderedPageBreak/>
              <w:t>CHAMADA 2 (2ª RECLASSIFICAÇÃO)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2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ETAPA</w:t>
            </w:r>
          </w:p>
        </w:tc>
        <w:tc>
          <w:tcPr>
            <w:tcW w:w="504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ATIVIDADE</w:t>
            </w:r>
          </w:p>
        </w:tc>
        <w:tc>
          <w:tcPr>
            <w:tcW w:w="426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shd w:val="clear" w:color="auto" w:fill="F2F2F2"/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DATA PREVISTA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26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CONVOCATÓRIA</w:t>
            </w:r>
          </w:p>
        </w:tc>
        <w:tc>
          <w:tcPr>
            <w:tcW w:w="504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dos convocados da Chamada 2</w:t>
            </w:r>
          </w:p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(para matrícula e verificação da </w:t>
            </w:r>
            <w:proofErr w:type="spellStart"/>
            <w:r w:rsidRPr="00AE1AAF">
              <w:rPr>
                <w:rFonts w:ascii="Calibri" w:eastAsia="Calibri" w:hAnsi="Calibri" w:cs="Calibri"/>
                <w:lang w:eastAsia="pt-BR"/>
              </w:rPr>
              <w:t>autodeclaração</w:t>
            </w:r>
            <w:proofErr w:type="spellEnd"/>
            <w:r w:rsidRPr="00AE1AAF">
              <w:rPr>
                <w:rFonts w:ascii="Calibri" w:eastAsia="Calibri" w:hAnsi="Calibri" w:cs="Calibri"/>
                <w:lang w:eastAsia="pt-BR"/>
              </w:rPr>
              <w:t xml:space="preserve"> de pertencimento étnico-racial)</w:t>
            </w:r>
          </w:p>
        </w:tc>
        <w:tc>
          <w:tcPr>
            <w:tcW w:w="426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31/7/2026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260" w:type="dxa"/>
            <w:vMerge w:val="restart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VERIFICAÇÃO DA AUTODECLARAÇÃO DE PERTENCIMENTO ÉTNICO-RACIAL </w:t>
            </w:r>
          </w:p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(preto, pardo, indígena ou quilombola).</w:t>
            </w:r>
          </w:p>
        </w:tc>
        <w:tc>
          <w:tcPr>
            <w:tcW w:w="504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Envio do conteúdo para verificação</w:t>
            </w:r>
          </w:p>
        </w:tc>
        <w:tc>
          <w:tcPr>
            <w:tcW w:w="426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1/8 a 3/8/2026 </w:t>
            </w:r>
          </w:p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 0h do dia 1/8 até as 23h59 do dia 3/8)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26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4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preliminar da verificação</w:t>
            </w:r>
          </w:p>
        </w:tc>
        <w:tc>
          <w:tcPr>
            <w:tcW w:w="426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5/8/2026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26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40" w:type="dxa"/>
            <w:tcBorders>
              <w:top w:val="single" w:sz="4" w:space="0" w:color="B7B7B7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 Apresentação de recurso referente a lista preliminar da verificação</w:t>
            </w:r>
          </w:p>
        </w:tc>
        <w:tc>
          <w:tcPr>
            <w:tcW w:w="426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proofErr w:type="gramStart"/>
            <w:r w:rsidRPr="00AE1AAF">
              <w:rPr>
                <w:rFonts w:ascii="Calibri" w:eastAsia="Calibri" w:hAnsi="Calibri" w:cs="Calibri"/>
                <w:lang w:eastAsia="pt-BR"/>
              </w:rPr>
              <w:t>6  e</w:t>
            </w:r>
            <w:proofErr w:type="gramEnd"/>
            <w:r w:rsidRPr="00AE1AAF">
              <w:rPr>
                <w:rFonts w:ascii="Calibri" w:eastAsia="Calibri" w:hAnsi="Calibri" w:cs="Calibri"/>
                <w:lang w:eastAsia="pt-BR"/>
              </w:rPr>
              <w:t xml:space="preserve"> 7/8/2026 </w:t>
            </w:r>
          </w:p>
          <w:p w:rsidR="00AE1AAF" w:rsidRPr="00AE1AAF" w:rsidRDefault="00AE1AAF" w:rsidP="00AE1AAF">
            <w:pPr>
              <w:widowControl w:val="0"/>
              <w:spacing w:after="0" w:line="240" w:lineRule="auto"/>
              <w:ind w:right="-4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 0h do dia 6/7 até as 23h59 do dia 7/8)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26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4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final da verificação</w:t>
            </w:r>
          </w:p>
        </w:tc>
        <w:tc>
          <w:tcPr>
            <w:tcW w:w="426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11/8/2026 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260" w:type="dxa"/>
            <w:vMerge w:val="restart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MATRÍCULA</w:t>
            </w:r>
          </w:p>
        </w:tc>
        <w:tc>
          <w:tcPr>
            <w:tcW w:w="504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Envio da documentação obrigatória para matrícula</w:t>
            </w:r>
          </w:p>
        </w:tc>
        <w:tc>
          <w:tcPr>
            <w:tcW w:w="426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31/7 a 3/8/2026 </w:t>
            </w:r>
          </w:p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 0h do dia 31/7 até as 23h59 do dia 3/8)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26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4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preliminar da análise documental</w:t>
            </w:r>
          </w:p>
        </w:tc>
        <w:tc>
          <w:tcPr>
            <w:tcW w:w="426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5/8/2026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26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4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Apresentação de recurso referente a lista preliminar da análise documental</w:t>
            </w:r>
          </w:p>
        </w:tc>
        <w:tc>
          <w:tcPr>
            <w:tcW w:w="426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proofErr w:type="gramStart"/>
            <w:r w:rsidRPr="00AE1AAF">
              <w:rPr>
                <w:rFonts w:ascii="Calibri" w:eastAsia="Calibri" w:hAnsi="Calibri" w:cs="Calibri"/>
                <w:lang w:eastAsia="pt-BR"/>
              </w:rPr>
              <w:t>6  e</w:t>
            </w:r>
            <w:proofErr w:type="gramEnd"/>
            <w:r w:rsidRPr="00AE1AAF">
              <w:rPr>
                <w:rFonts w:ascii="Calibri" w:eastAsia="Calibri" w:hAnsi="Calibri" w:cs="Calibri"/>
                <w:lang w:eastAsia="pt-BR"/>
              </w:rPr>
              <w:t xml:space="preserve"> 7/8/2026 </w:t>
            </w:r>
          </w:p>
          <w:p w:rsidR="00AE1AAF" w:rsidRPr="00AE1AAF" w:rsidRDefault="00AE1AAF" w:rsidP="00AE1AAF">
            <w:pPr>
              <w:widowControl w:val="0"/>
              <w:spacing w:after="0" w:line="240" w:lineRule="auto"/>
              <w:ind w:right="-4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 0h do dia 6/7 até as 23h59 do dia 7/8)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26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4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final da análise documental</w:t>
            </w:r>
          </w:p>
        </w:tc>
        <w:tc>
          <w:tcPr>
            <w:tcW w:w="426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11/8/2026 </w:t>
            </w:r>
          </w:p>
        </w:tc>
      </w:tr>
    </w:tbl>
    <w:p w:rsidR="00AE1AAF" w:rsidRPr="00AE1AAF" w:rsidRDefault="00AE1AAF" w:rsidP="00AE1A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40"/>
        </w:tabs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AE1AAF" w:rsidRPr="00AE1AAF" w:rsidRDefault="00AE1AAF" w:rsidP="00AE1A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40"/>
        </w:tabs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tbl>
      <w:tblPr>
        <w:tblW w:w="13515" w:type="dxa"/>
        <w:tblLayout w:type="fixed"/>
        <w:tblLook w:val="0400" w:firstRow="0" w:lastRow="0" w:firstColumn="0" w:lastColumn="0" w:noHBand="0" w:noVBand="1"/>
      </w:tblPr>
      <w:tblGrid>
        <w:gridCol w:w="4350"/>
        <w:gridCol w:w="5055"/>
        <w:gridCol w:w="4110"/>
      </w:tblGrid>
      <w:tr w:rsidR="00AE1AAF" w:rsidRPr="00AE1AAF" w:rsidTr="00681538">
        <w:trPr>
          <w:trHeight w:val="567"/>
          <w:tblHeader/>
        </w:trPr>
        <w:tc>
          <w:tcPr>
            <w:tcW w:w="13515" w:type="dxa"/>
            <w:gridSpan w:val="3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center"/>
              <w:rPr>
                <w:rFonts w:ascii="Calibri" w:eastAsia="Calibri" w:hAnsi="Calibri" w:cs="Calibri"/>
                <w:b/>
                <w:bCs/>
                <w:color w:val="0000FF"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color w:val="0000FF"/>
                <w:sz w:val="24"/>
                <w:szCs w:val="24"/>
                <w:lang w:eastAsia="pt-BR"/>
              </w:rPr>
              <w:lastRenderedPageBreak/>
              <w:t>CHAMADA 3 (3ª RECLASSIFICAÇÃO)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5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ETAPA</w:t>
            </w:r>
          </w:p>
        </w:tc>
        <w:tc>
          <w:tcPr>
            <w:tcW w:w="505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ATIVIDADE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shd w:val="clear" w:color="auto" w:fill="F2F2F2"/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DATA PREVISTA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5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CONVOCATÓRIA</w:t>
            </w:r>
          </w:p>
        </w:tc>
        <w:tc>
          <w:tcPr>
            <w:tcW w:w="505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dos convocados da Chamada 2</w:t>
            </w:r>
          </w:p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(para matrícula e verificação da </w:t>
            </w:r>
            <w:proofErr w:type="spellStart"/>
            <w:r w:rsidRPr="00AE1AAF">
              <w:rPr>
                <w:rFonts w:ascii="Calibri" w:eastAsia="Calibri" w:hAnsi="Calibri" w:cs="Calibri"/>
                <w:lang w:eastAsia="pt-BR"/>
              </w:rPr>
              <w:t>autodeclaração</w:t>
            </w:r>
            <w:proofErr w:type="spellEnd"/>
            <w:r w:rsidRPr="00AE1AAF">
              <w:rPr>
                <w:rFonts w:ascii="Calibri" w:eastAsia="Calibri" w:hAnsi="Calibri" w:cs="Calibri"/>
                <w:lang w:eastAsia="pt-BR"/>
              </w:rPr>
              <w:t xml:space="preserve"> de pertencimento étnico-racial)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11/8/2026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50" w:type="dxa"/>
            <w:vMerge w:val="restart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VERIFICAÇÃO DA AUTODECLARAÇÃO DE PERTENCIMENTO ÉTNICO-RACIAL </w:t>
            </w:r>
          </w:p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(preto, pardo, indígena ou quilombola).</w:t>
            </w:r>
          </w:p>
        </w:tc>
        <w:tc>
          <w:tcPr>
            <w:tcW w:w="505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Envio do conteúdo para verificação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12 a 14/8/2026 </w:t>
            </w:r>
          </w:p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 0h do dia 12/8 até as 23h59 do dia 14/8)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5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5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preliminar da verificação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17/8/2026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5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55" w:type="dxa"/>
            <w:tcBorders>
              <w:top w:val="single" w:sz="4" w:space="0" w:color="B7B7B7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 Apresentação de recurso referente a lista preliminar da verificação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18/8/2026 </w:t>
            </w:r>
          </w:p>
          <w:p w:rsidR="00AE1AAF" w:rsidRPr="00AE1AAF" w:rsidRDefault="00AE1AAF" w:rsidP="00AE1AAF">
            <w:pPr>
              <w:widowControl w:val="0"/>
              <w:spacing w:after="0" w:line="240" w:lineRule="auto"/>
              <w:ind w:right="-4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 0h até as 23h59 do dia 18/8)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5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5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final da verificação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20/8/2026 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50" w:type="dxa"/>
            <w:vMerge w:val="restart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MATRÍCULA</w:t>
            </w:r>
          </w:p>
        </w:tc>
        <w:tc>
          <w:tcPr>
            <w:tcW w:w="505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Envio da documentação obrigatória para matrícula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12 a 14/8/2026 </w:t>
            </w:r>
          </w:p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 0h do dia 12/8 até as 23h59 do dia 14/8)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5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5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preliminar da análise documental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17/8/2026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5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5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Apresentação de recurso referente a lista preliminar da análise documental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18/8/2026 </w:t>
            </w:r>
          </w:p>
          <w:p w:rsidR="00AE1AAF" w:rsidRPr="00AE1AAF" w:rsidRDefault="00AE1AAF" w:rsidP="00AE1AAF">
            <w:pPr>
              <w:widowControl w:val="0"/>
              <w:spacing w:after="0" w:line="240" w:lineRule="auto"/>
              <w:ind w:right="-4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 0h até as 23h59 do dia 18/8)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35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5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final da análise documental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20/8/2026 </w:t>
            </w:r>
          </w:p>
        </w:tc>
      </w:tr>
    </w:tbl>
    <w:p w:rsidR="00AE1AAF" w:rsidRPr="00AE1AAF" w:rsidRDefault="00AE1AAF" w:rsidP="00AE1A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40"/>
        </w:tabs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AE1AAF" w:rsidRPr="00AE1AAF" w:rsidRDefault="00AE1AAF" w:rsidP="00AE1A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40"/>
        </w:tabs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tbl>
      <w:tblPr>
        <w:tblW w:w="13515" w:type="dxa"/>
        <w:tblLayout w:type="fixed"/>
        <w:tblLook w:val="0400" w:firstRow="0" w:lastRow="0" w:firstColumn="0" w:lastColumn="0" w:noHBand="0" w:noVBand="1"/>
      </w:tblPr>
      <w:tblGrid>
        <w:gridCol w:w="4440"/>
        <w:gridCol w:w="5070"/>
        <w:gridCol w:w="4005"/>
      </w:tblGrid>
      <w:tr w:rsidR="00AE1AAF" w:rsidRPr="00AE1AAF" w:rsidTr="00681538">
        <w:trPr>
          <w:trHeight w:val="567"/>
          <w:tblHeader/>
        </w:trPr>
        <w:tc>
          <w:tcPr>
            <w:tcW w:w="13515" w:type="dxa"/>
            <w:gridSpan w:val="3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center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color w:val="0000FF"/>
                <w:sz w:val="24"/>
                <w:szCs w:val="24"/>
                <w:lang w:eastAsia="pt-BR"/>
              </w:rPr>
              <w:lastRenderedPageBreak/>
              <w:t>CHAMADA 4 (4ª RECLASSIFICAÇÃO)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44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ETAPA</w:t>
            </w:r>
          </w:p>
        </w:tc>
        <w:tc>
          <w:tcPr>
            <w:tcW w:w="50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ATIVIDADE</w:t>
            </w:r>
          </w:p>
        </w:tc>
        <w:tc>
          <w:tcPr>
            <w:tcW w:w="400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shd w:val="clear" w:color="auto" w:fill="F2F2F2"/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DATA PREVISTA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44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CONVOCATÓRIA</w:t>
            </w:r>
          </w:p>
        </w:tc>
        <w:tc>
          <w:tcPr>
            <w:tcW w:w="50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dos convocados da Chamada 2</w:t>
            </w:r>
          </w:p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(para matrícula e verificação da </w:t>
            </w:r>
            <w:proofErr w:type="spellStart"/>
            <w:r w:rsidRPr="00AE1AAF">
              <w:rPr>
                <w:rFonts w:ascii="Calibri" w:eastAsia="Calibri" w:hAnsi="Calibri" w:cs="Calibri"/>
                <w:lang w:eastAsia="pt-BR"/>
              </w:rPr>
              <w:t>autodeclaração</w:t>
            </w:r>
            <w:proofErr w:type="spellEnd"/>
            <w:r w:rsidRPr="00AE1AAF">
              <w:rPr>
                <w:rFonts w:ascii="Calibri" w:eastAsia="Calibri" w:hAnsi="Calibri" w:cs="Calibri"/>
                <w:lang w:eastAsia="pt-BR"/>
              </w:rPr>
              <w:t xml:space="preserve"> de pertencimento étnico-racial)</w:t>
            </w:r>
          </w:p>
        </w:tc>
        <w:tc>
          <w:tcPr>
            <w:tcW w:w="400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20/8/2026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440" w:type="dxa"/>
            <w:vMerge w:val="restart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VERIFICAÇÃO DA AUTODECLARAÇÃO DE PERTENCIMENTO ÉTNICO-RACIAL </w:t>
            </w:r>
          </w:p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(preto, pardo, indígena ou quilombola).</w:t>
            </w:r>
          </w:p>
        </w:tc>
        <w:tc>
          <w:tcPr>
            <w:tcW w:w="50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Envio do conteúdo para verificação</w:t>
            </w:r>
          </w:p>
        </w:tc>
        <w:tc>
          <w:tcPr>
            <w:tcW w:w="400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21 a 24/8/2026 </w:t>
            </w:r>
          </w:p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 0h do dia 21/8 até as 23h59 do dia 24/8)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44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7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preliminar da verificação</w:t>
            </w:r>
          </w:p>
        </w:tc>
        <w:tc>
          <w:tcPr>
            <w:tcW w:w="400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26/8/2026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44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70" w:type="dxa"/>
            <w:tcBorders>
              <w:top w:val="single" w:sz="4" w:space="0" w:color="B7B7B7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 Apresentação de recurso referente a lista preliminar da verificação</w:t>
            </w:r>
          </w:p>
        </w:tc>
        <w:tc>
          <w:tcPr>
            <w:tcW w:w="400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27/8/2026 </w:t>
            </w:r>
          </w:p>
          <w:p w:rsidR="00AE1AAF" w:rsidRPr="00AE1AAF" w:rsidRDefault="00AE1AAF" w:rsidP="00AE1AAF">
            <w:pPr>
              <w:widowControl w:val="0"/>
              <w:spacing w:after="0" w:line="240" w:lineRule="auto"/>
              <w:ind w:right="-4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 0h até as 23h59 do dia 27/8)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44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final da verificação</w:t>
            </w:r>
          </w:p>
        </w:tc>
        <w:tc>
          <w:tcPr>
            <w:tcW w:w="400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31/8/2026 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440" w:type="dxa"/>
            <w:vMerge w:val="restart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MATRÍCULA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Envio da documentação obrigatória para matrícula</w:t>
            </w:r>
          </w:p>
        </w:tc>
        <w:tc>
          <w:tcPr>
            <w:tcW w:w="400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21 a 24/8/2026 </w:t>
            </w:r>
          </w:p>
          <w:p w:rsidR="00AE1AAF" w:rsidRPr="00AE1AAF" w:rsidRDefault="00AE1AAF" w:rsidP="00AE1AAF">
            <w:pPr>
              <w:spacing w:after="0" w:line="240" w:lineRule="auto"/>
              <w:ind w:right="-33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 0h do dia 21/8 até as 23h59 do dia 24/8)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44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preliminar da análise documental</w:t>
            </w:r>
          </w:p>
        </w:tc>
        <w:tc>
          <w:tcPr>
            <w:tcW w:w="400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26/8/2026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44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Apresentação de recurso referente a lista preliminar da análise documental</w:t>
            </w:r>
          </w:p>
        </w:tc>
        <w:tc>
          <w:tcPr>
            <w:tcW w:w="400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27/8/2026 </w:t>
            </w:r>
          </w:p>
          <w:p w:rsidR="00AE1AAF" w:rsidRPr="00AE1AAF" w:rsidRDefault="00AE1AAF" w:rsidP="00AE1AAF">
            <w:pPr>
              <w:widowControl w:val="0"/>
              <w:spacing w:after="0" w:line="240" w:lineRule="auto"/>
              <w:ind w:right="-4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(Da 0h até as 23h59 do dia 27/8)</w:t>
            </w:r>
          </w:p>
        </w:tc>
      </w:tr>
      <w:tr w:rsidR="00AE1AAF" w:rsidRPr="00AE1AAF" w:rsidTr="00681538">
        <w:trPr>
          <w:trHeight w:val="567"/>
          <w:tblHeader/>
        </w:trPr>
        <w:tc>
          <w:tcPr>
            <w:tcW w:w="4440" w:type="dxa"/>
            <w:vMerge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Divulgação da Lista final da análise documental</w:t>
            </w:r>
          </w:p>
        </w:tc>
        <w:tc>
          <w:tcPr>
            <w:tcW w:w="4005" w:type="dxa"/>
            <w:tcBorders>
              <w:top w:val="single" w:sz="4" w:space="0" w:color="BFBFBF"/>
              <w:left w:val="single" w:sz="4" w:space="0" w:color="B7B7B7"/>
              <w:bottom w:val="single" w:sz="4" w:space="0" w:color="BFBFBF"/>
              <w:right w:val="single" w:sz="4" w:space="0" w:color="B7B7B7"/>
            </w:tcBorders>
            <w:vAlign w:val="center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 xml:space="preserve">31/8/2026 </w:t>
            </w:r>
          </w:p>
        </w:tc>
      </w:tr>
    </w:tbl>
    <w:p w:rsidR="00AE1AAF" w:rsidRPr="00AE1AAF" w:rsidRDefault="00AE1AAF" w:rsidP="00AE1A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40"/>
        </w:tabs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</w:p>
    <w:p w:rsidR="00AE1AAF" w:rsidRPr="00AE1AAF" w:rsidRDefault="00AE1AAF" w:rsidP="00AE1AAF">
      <w:pPr>
        <w:jc w:val="both"/>
        <w:rPr>
          <w:rFonts w:ascii="Calibri" w:eastAsia="Calibri" w:hAnsi="Calibri" w:cs="Calibri"/>
          <w:b/>
          <w:bCs/>
          <w:lang w:eastAsia="pt-BR"/>
        </w:rPr>
      </w:pPr>
    </w:p>
    <w:p w:rsidR="00AE1AAF" w:rsidRPr="00AE1AAF" w:rsidRDefault="00AE1AAF" w:rsidP="00AE1AAF">
      <w:pPr>
        <w:jc w:val="both"/>
        <w:rPr>
          <w:rFonts w:ascii="Calibri" w:eastAsia="Calibri" w:hAnsi="Calibri" w:cs="Calibri"/>
          <w:b/>
          <w:bCs/>
          <w:lang w:eastAsia="pt-BR"/>
        </w:rPr>
      </w:pPr>
    </w:p>
    <w:p w:rsidR="00AE1AAF" w:rsidRPr="00AE1AAF" w:rsidRDefault="00AE1AAF" w:rsidP="00AE1AAF">
      <w:pPr>
        <w:jc w:val="both"/>
        <w:rPr>
          <w:rFonts w:ascii="Calibri" w:eastAsia="Calibri" w:hAnsi="Calibri" w:cs="Calibri"/>
          <w:b/>
          <w:bCs/>
          <w:lang w:eastAsia="pt-BR"/>
        </w:rPr>
      </w:pPr>
    </w:p>
    <w:p w:rsidR="00AE1AAF" w:rsidRPr="00AE1AAF" w:rsidRDefault="00AE1AAF" w:rsidP="00AE1AAF">
      <w:pPr>
        <w:jc w:val="both"/>
        <w:rPr>
          <w:rFonts w:ascii="Calibri" w:eastAsia="Calibri" w:hAnsi="Calibri" w:cs="Calibri"/>
          <w:b/>
          <w:bCs/>
          <w:lang w:eastAsia="pt-BR"/>
        </w:rPr>
      </w:pPr>
    </w:p>
    <w:p w:rsidR="00AE1AAF" w:rsidRPr="00AE1AAF" w:rsidRDefault="00AE1AAF" w:rsidP="00AE1AAF">
      <w:pPr>
        <w:jc w:val="both"/>
        <w:rPr>
          <w:rFonts w:ascii="Calibri" w:eastAsia="Calibri" w:hAnsi="Calibri" w:cs="Calibri"/>
          <w:b/>
          <w:bCs/>
          <w:lang w:eastAsia="pt-BR"/>
        </w:rPr>
      </w:pPr>
    </w:p>
    <w:p w:rsidR="00AE1AAF" w:rsidRPr="00AE1AAF" w:rsidRDefault="00AE1AAF" w:rsidP="00AE1AAF">
      <w:pPr>
        <w:jc w:val="both"/>
        <w:rPr>
          <w:rFonts w:ascii="Calibri" w:eastAsia="Calibri" w:hAnsi="Calibri" w:cs="Calibri"/>
          <w:b/>
          <w:bCs/>
          <w:lang w:eastAsia="pt-BR"/>
        </w:rPr>
      </w:pPr>
    </w:p>
    <w:p w:rsidR="00AE1AAF" w:rsidRPr="00AE1AAF" w:rsidRDefault="00AE1AAF" w:rsidP="00AE1AAF">
      <w:pPr>
        <w:jc w:val="both"/>
        <w:rPr>
          <w:rFonts w:ascii="Calibri" w:eastAsia="Calibri" w:hAnsi="Calibri" w:cs="Calibri"/>
          <w:b/>
          <w:bCs/>
          <w:u w:val="single"/>
          <w:lang w:eastAsia="pt-BR"/>
        </w:rPr>
      </w:pPr>
    </w:p>
    <w:tbl>
      <w:tblPr>
        <w:tblW w:w="14880" w:type="dxa"/>
        <w:tblInd w:w="-3" w:type="dxa"/>
        <w:tblLayout w:type="fixed"/>
        <w:tblLook w:val="0400" w:firstRow="0" w:lastRow="0" w:firstColumn="0" w:lastColumn="0" w:noHBand="0" w:noVBand="1"/>
      </w:tblPr>
      <w:tblGrid>
        <w:gridCol w:w="4200"/>
        <w:gridCol w:w="2220"/>
        <w:gridCol w:w="4200"/>
        <w:gridCol w:w="4260"/>
      </w:tblGrid>
      <w:tr w:rsidR="00AE1AAF" w:rsidRPr="00AE1AAF" w:rsidTr="00681538">
        <w:trPr>
          <w:trHeight w:val="315"/>
        </w:trPr>
        <w:tc>
          <w:tcPr>
            <w:tcW w:w="14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1AAF" w:rsidRPr="00AE1AAF" w:rsidRDefault="00AE1AAF" w:rsidP="00AE1A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PREVISÃO DE INÍCIO DAS AULAS 2º SEMESTRE LETIVO DE 2026</w:t>
            </w:r>
          </w:p>
        </w:tc>
      </w:tr>
      <w:tr w:rsidR="00AE1AAF" w:rsidRPr="00AE1AAF" w:rsidTr="00681538">
        <w:trPr>
          <w:trHeight w:val="315"/>
        </w:trPr>
        <w:tc>
          <w:tcPr>
            <w:tcW w:w="4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E1AAF" w:rsidRPr="00AE1AAF" w:rsidRDefault="00AE1AAF" w:rsidP="00AE1A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CAMPUS/POLO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E1AAF" w:rsidRPr="00AE1AAF" w:rsidRDefault="00AE1AAF" w:rsidP="00AE1A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DATA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E1AAF" w:rsidRPr="00AE1AAF" w:rsidRDefault="00AE1AAF" w:rsidP="00AE1A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CAMPUS/POLO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E1AAF" w:rsidRPr="00AE1AAF" w:rsidRDefault="00AE1AAF" w:rsidP="00AE1A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DATA</w:t>
            </w:r>
          </w:p>
        </w:tc>
      </w:tr>
      <w:tr w:rsidR="00AE1AAF" w:rsidRPr="00AE1AAF" w:rsidTr="00681538">
        <w:trPr>
          <w:trHeight w:val="315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i/>
                <w:iCs/>
                <w:lang w:eastAsia="pt-BR"/>
              </w:rPr>
              <w:t>Campus</w:t>
            </w:r>
            <w:r w:rsidRPr="00AE1AAF">
              <w:rPr>
                <w:rFonts w:ascii="Calibri" w:eastAsia="Calibri" w:hAnsi="Calibri" w:cs="Calibri"/>
                <w:lang w:eastAsia="pt-BR"/>
              </w:rPr>
              <w:t xml:space="preserve"> Abreu e Lima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06/08/2026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i/>
                <w:iCs/>
                <w:lang w:eastAsia="pt-BR"/>
              </w:rPr>
              <w:t>Campus</w:t>
            </w:r>
            <w:r w:rsidRPr="00AE1AAF">
              <w:rPr>
                <w:rFonts w:ascii="Calibri" w:eastAsia="Calibri" w:hAnsi="Calibri" w:cs="Calibri"/>
                <w:lang w:eastAsia="pt-BR"/>
              </w:rPr>
              <w:t xml:space="preserve"> Jaboatão dos Guararapes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04/08/2026</w:t>
            </w:r>
          </w:p>
        </w:tc>
      </w:tr>
      <w:tr w:rsidR="00AE1AAF" w:rsidRPr="00AE1AAF" w:rsidTr="00681538">
        <w:trPr>
          <w:trHeight w:val="315"/>
        </w:trPr>
        <w:tc>
          <w:tcPr>
            <w:tcW w:w="420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i/>
                <w:iCs/>
                <w:lang w:eastAsia="pt-BR"/>
              </w:rPr>
              <w:t xml:space="preserve">Campus </w:t>
            </w:r>
            <w:r w:rsidRPr="00AE1AAF">
              <w:rPr>
                <w:rFonts w:ascii="Calibri" w:eastAsia="Calibri" w:hAnsi="Calibri" w:cs="Calibri"/>
                <w:lang w:eastAsia="pt-BR"/>
              </w:rPr>
              <w:t>Afogados da Ingazeira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–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i/>
                <w:iCs/>
                <w:lang w:eastAsia="pt-BR"/>
              </w:rPr>
              <w:t>Campus</w:t>
            </w:r>
            <w:r w:rsidRPr="00AE1AAF">
              <w:rPr>
                <w:rFonts w:ascii="Calibri" w:eastAsia="Calibri" w:hAnsi="Calibri" w:cs="Calibri"/>
                <w:lang w:eastAsia="pt-BR"/>
              </w:rPr>
              <w:t xml:space="preserve"> Olinda</w:t>
            </w:r>
          </w:p>
        </w:tc>
        <w:tc>
          <w:tcPr>
            <w:tcW w:w="426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12/08/2026</w:t>
            </w:r>
          </w:p>
        </w:tc>
      </w:tr>
      <w:tr w:rsidR="00AE1AAF" w:rsidRPr="00AE1AAF" w:rsidTr="00681538">
        <w:trPr>
          <w:trHeight w:val="315"/>
        </w:trPr>
        <w:tc>
          <w:tcPr>
            <w:tcW w:w="420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i/>
                <w:iCs/>
                <w:lang w:eastAsia="pt-BR"/>
              </w:rPr>
              <w:t>Campus</w:t>
            </w:r>
            <w:r w:rsidRPr="00AE1AAF">
              <w:rPr>
                <w:rFonts w:ascii="Calibri" w:eastAsia="Calibri" w:hAnsi="Calibri" w:cs="Calibri"/>
                <w:lang w:eastAsia="pt-BR"/>
              </w:rPr>
              <w:t xml:space="preserve"> Barreiros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29/07/2026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i/>
                <w:iCs/>
                <w:lang w:eastAsia="pt-BR"/>
              </w:rPr>
              <w:t>Campus</w:t>
            </w:r>
            <w:r w:rsidRPr="00AE1AAF">
              <w:rPr>
                <w:rFonts w:ascii="Calibri" w:eastAsia="Calibri" w:hAnsi="Calibri" w:cs="Calibri"/>
                <w:lang w:eastAsia="pt-BR"/>
              </w:rPr>
              <w:t xml:space="preserve"> Paulista</w:t>
            </w:r>
          </w:p>
        </w:tc>
        <w:tc>
          <w:tcPr>
            <w:tcW w:w="426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06/08/2026</w:t>
            </w:r>
          </w:p>
        </w:tc>
      </w:tr>
      <w:tr w:rsidR="00AE1AAF" w:rsidRPr="00AE1AAF" w:rsidTr="00681538">
        <w:trPr>
          <w:trHeight w:val="315"/>
        </w:trPr>
        <w:tc>
          <w:tcPr>
            <w:tcW w:w="420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i/>
                <w:iCs/>
                <w:lang w:eastAsia="pt-BR"/>
              </w:rPr>
              <w:t>Campus</w:t>
            </w:r>
            <w:r w:rsidRPr="00AE1AAF">
              <w:rPr>
                <w:rFonts w:ascii="Calibri" w:eastAsia="Calibri" w:hAnsi="Calibri" w:cs="Calibri"/>
                <w:lang w:eastAsia="pt-BR"/>
              </w:rPr>
              <w:t xml:space="preserve"> Belo Jardim 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29/07/2026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i/>
                <w:iCs/>
                <w:lang w:eastAsia="pt-BR"/>
              </w:rPr>
              <w:t xml:space="preserve">Campus </w:t>
            </w:r>
            <w:r w:rsidRPr="00AE1AAF">
              <w:rPr>
                <w:rFonts w:ascii="Calibri" w:eastAsia="Calibri" w:hAnsi="Calibri" w:cs="Calibri"/>
                <w:lang w:eastAsia="pt-BR"/>
              </w:rPr>
              <w:t>Palmares</w:t>
            </w:r>
          </w:p>
        </w:tc>
        <w:tc>
          <w:tcPr>
            <w:tcW w:w="426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21/07/2026</w:t>
            </w:r>
          </w:p>
        </w:tc>
      </w:tr>
      <w:tr w:rsidR="00AE1AAF" w:rsidRPr="00AE1AAF" w:rsidTr="00681538">
        <w:trPr>
          <w:trHeight w:val="315"/>
        </w:trPr>
        <w:tc>
          <w:tcPr>
            <w:tcW w:w="420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i/>
                <w:iCs/>
                <w:lang w:eastAsia="pt-BR"/>
              </w:rPr>
              <w:t>Campus</w:t>
            </w:r>
            <w:r w:rsidRPr="00AE1AAF">
              <w:rPr>
                <w:rFonts w:ascii="Calibri" w:eastAsia="Calibri" w:hAnsi="Calibri" w:cs="Calibri"/>
                <w:lang w:eastAsia="pt-BR"/>
              </w:rPr>
              <w:t xml:space="preserve"> Cabo de Santo Agostinho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17/08/2026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i/>
                <w:iCs/>
                <w:lang w:eastAsia="pt-BR"/>
              </w:rPr>
              <w:t xml:space="preserve">Campus </w:t>
            </w:r>
            <w:r w:rsidRPr="00AE1AAF">
              <w:rPr>
                <w:rFonts w:ascii="Calibri" w:eastAsia="Calibri" w:hAnsi="Calibri" w:cs="Calibri"/>
                <w:lang w:eastAsia="pt-BR"/>
              </w:rPr>
              <w:t>Pesqueira</w:t>
            </w:r>
          </w:p>
        </w:tc>
        <w:tc>
          <w:tcPr>
            <w:tcW w:w="426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30/07/2026</w:t>
            </w:r>
          </w:p>
        </w:tc>
      </w:tr>
      <w:tr w:rsidR="00AE1AAF" w:rsidRPr="00AE1AAF" w:rsidTr="00681538">
        <w:trPr>
          <w:trHeight w:val="315"/>
        </w:trPr>
        <w:tc>
          <w:tcPr>
            <w:tcW w:w="420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vertAlign w:val="superscript"/>
                <w:lang w:eastAsia="pt-BR"/>
              </w:rPr>
            </w:pPr>
            <w:r w:rsidRPr="00AE1AAF">
              <w:rPr>
                <w:rFonts w:ascii="Calibri" w:eastAsia="Calibri" w:hAnsi="Calibri" w:cs="Calibri"/>
                <w:i/>
                <w:iCs/>
                <w:lang w:eastAsia="pt-BR"/>
              </w:rPr>
              <w:t>Campus</w:t>
            </w:r>
            <w:r w:rsidRPr="00AE1AAF">
              <w:rPr>
                <w:rFonts w:ascii="Calibri" w:eastAsia="Calibri" w:hAnsi="Calibri" w:cs="Calibri"/>
                <w:lang w:eastAsia="pt-BR"/>
              </w:rPr>
              <w:t xml:space="preserve"> Caruaru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vertAlign w:val="superscript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27/07/2026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i/>
                <w:iCs/>
                <w:lang w:eastAsia="pt-BR"/>
              </w:rPr>
              <w:t>Campus</w:t>
            </w:r>
            <w:r w:rsidRPr="00AE1AAF">
              <w:rPr>
                <w:rFonts w:ascii="Calibri" w:eastAsia="Calibri" w:hAnsi="Calibri" w:cs="Calibri"/>
                <w:lang w:eastAsia="pt-BR"/>
              </w:rPr>
              <w:t xml:space="preserve"> Recife</w:t>
            </w:r>
          </w:p>
        </w:tc>
        <w:tc>
          <w:tcPr>
            <w:tcW w:w="426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09/09/2026</w:t>
            </w:r>
          </w:p>
        </w:tc>
      </w:tr>
      <w:tr w:rsidR="00AE1AAF" w:rsidRPr="00AE1AAF" w:rsidTr="00681538">
        <w:trPr>
          <w:trHeight w:val="315"/>
        </w:trPr>
        <w:tc>
          <w:tcPr>
            <w:tcW w:w="420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i/>
                <w:iCs/>
                <w:lang w:eastAsia="pt-BR"/>
              </w:rPr>
              <w:t>Campus</w:t>
            </w:r>
            <w:r w:rsidRPr="00AE1AAF">
              <w:rPr>
                <w:rFonts w:ascii="Calibri" w:eastAsia="Calibri" w:hAnsi="Calibri" w:cs="Calibri"/>
                <w:lang w:eastAsia="pt-BR"/>
              </w:rPr>
              <w:t xml:space="preserve"> Garanhuns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03/08/2026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i/>
                <w:iCs/>
                <w:lang w:eastAsia="pt-BR"/>
              </w:rPr>
              <w:t>Campus</w:t>
            </w:r>
            <w:r w:rsidRPr="00AE1AAF">
              <w:rPr>
                <w:rFonts w:ascii="Calibri" w:eastAsia="Calibri" w:hAnsi="Calibri" w:cs="Calibri"/>
                <w:lang w:eastAsia="pt-BR"/>
              </w:rPr>
              <w:t xml:space="preserve"> Vitória de Santo Antão</w:t>
            </w:r>
          </w:p>
        </w:tc>
        <w:tc>
          <w:tcPr>
            <w:tcW w:w="426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05/08/2026</w:t>
            </w:r>
          </w:p>
        </w:tc>
      </w:tr>
      <w:tr w:rsidR="00AE1AAF" w:rsidRPr="00AE1AAF" w:rsidTr="00681538">
        <w:trPr>
          <w:trHeight w:val="315"/>
        </w:trPr>
        <w:tc>
          <w:tcPr>
            <w:tcW w:w="420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i/>
                <w:iCs/>
                <w:lang w:eastAsia="pt-BR"/>
              </w:rPr>
              <w:t>Campus</w:t>
            </w:r>
            <w:r w:rsidRPr="00AE1AAF">
              <w:rPr>
                <w:rFonts w:ascii="Calibri" w:eastAsia="Calibri" w:hAnsi="Calibri" w:cs="Calibri"/>
                <w:lang w:eastAsia="pt-BR"/>
              </w:rPr>
              <w:t xml:space="preserve"> Igarassu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13/08/2026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-</w:t>
            </w:r>
          </w:p>
        </w:tc>
        <w:tc>
          <w:tcPr>
            <w:tcW w:w="426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-</w:t>
            </w:r>
          </w:p>
        </w:tc>
      </w:tr>
      <w:tr w:rsidR="00AE1AAF" w:rsidRPr="00AE1AAF" w:rsidTr="00681538">
        <w:trPr>
          <w:trHeight w:val="315"/>
        </w:trPr>
        <w:tc>
          <w:tcPr>
            <w:tcW w:w="420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i/>
                <w:iCs/>
                <w:lang w:eastAsia="pt-BR"/>
              </w:rPr>
              <w:t>Campus</w:t>
            </w: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 xml:space="preserve"> </w:t>
            </w:r>
            <w:r w:rsidRPr="00AE1AAF">
              <w:rPr>
                <w:rFonts w:ascii="Calibri" w:eastAsia="Calibri" w:hAnsi="Calibri" w:cs="Calibri"/>
                <w:lang w:eastAsia="pt-BR"/>
              </w:rPr>
              <w:t>Ipojuca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17/08/2026</w:t>
            </w:r>
          </w:p>
        </w:tc>
        <w:tc>
          <w:tcPr>
            <w:tcW w:w="420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AE1AAF">
              <w:rPr>
                <w:rFonts w:ascii="Calibri" w:eastAsia="Calibri" w:hAnsi="Calibri" w:cs="Calibri"/>
                <w:lang w:eastAsia="pt-BR"/>
              </w:rPr>
              <w:t>-</w:t>
            </w:r>
          </w:p>
        </w:tc>
        <w:tc>
          <w:tcPr>
            <w:tcW w:w="4260" w:type="dxa"/>
            <w:tcBorders>
              <w:top w:val="single" w:sz="6" w:space="0" w:color="CCCCCC"/>
              <w:left w:val="single" w:sz="4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AE1AAF" w:rsidRPr="00AE1AAF" w:rsidRDefault="00AE1AAF" w:rsidP="00AE1AA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AE1AAF">
              <w:rPr>
                <w:rFonts w:ascii="Calibri" w:eastAsia="Calibri" w:hAnsi="Calibri" w:cs="Calibri"/>
                <w:b/>
                <w:bCs/>
                <w:lang w:eastAsia="pt-BR"/>
              </w:rPr>
              <w:t>-</w:t>
            </w:r>
          </w:p>
        </w:tc>
      </w:tr>
    </w:tbl>
    <w:p w:rsidR="00AE1AAF" w:rsidRPr="00AE1AAF" w:rsidRDefault="00AE1AAF" w:rsidP="00AE1AAF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</w:p>
    <w:p w:rsidR="00AE1AAF" w:rsidRPr="00AE1AAF" w:rsidRDefault="00AE1AAF" w:rsidP="00AE1AAF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</w:p>
    <w:p w:rsidR="00AE1AAF" w:rsidRPr="00AE1AAF" w:rsidRDefault="00AE1AAF" w:rsidP="00AE1AAF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</w:p>
    <w:p w:rsidR="00AE1AAF" w:rsidRPr="00AE1AAF" w:rsidRDefault="00AE1AAF" w:rsidP="00AE1AAF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</w:p>
    <w:p w:rsidR="00024856" w:rsidRDefault="00024856"/>
    <w:sectPr w:rsidR="00024856" w:rsidSect="00AE1AA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AAF" w:rsidRDefault="00AE1AAF">
    <w:pPr>
      <w:spacing w:after="0"/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AAF" w:rsidRDefault="00AE1AAF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AAF" w:rsidRDefault="00AE1AAF">
    <w:pPr>
      <w:spacing w:after="0" w:line="240" w:lineRule="auto"/>
      <w:ind w:left="2"/>
      <w:jc w:val="center"/>
    </w:pPr>
    <w:r>
      <w:rPr>
        <w:noProof/>
      </w:rPr>
      <w:drawing>
        <wp:inline distT="0" distB="0" distL="114300" distR="114300" wp14:anchorId="4779FA0C" wp14:editId="2D7A80E4">
          <wp:extent cx="778510" cy="70167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510" cy="701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AF"/>
    <w:rsid w:val="00024856"/>
    <w:rsid w:val="00A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015D"/>
  <w15:chartTrackingRefBased/>
  <w15:docId w15:val="{9F73D637-B7CC-479D-A989-2CDA2623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910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alexandre.gerhardt@outlook.com</dc:creator>
  <cp:keywords/>
  <dc:description/>
  <cp:lastModifiedBy>alexandre.gerhardt@outlook.com</cp:lastModifiedBy>
  <cp:revision>1</cp:revision>
  <dcterms:created xsi:type="dcterms:W3CDTF">2026-07-08T18:20:00Z</dcterms:created>
  <dcterms:modified xsi:type="dcterms:W3CDTF">2026-07-08T18:22:00Z</dcterms:modified>
</cp:coreProperties>
</file>