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657860" cy="65786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9" l="-50" r="-49" t="-50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GARANHUNS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DIVISÃO DE EXTENSÃO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COORDENAÇÃO DE ESTÁGIOS E EGRESSOS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Rua Padre Agobar Valença, S/N – Severiano Morais Filho – Garanhuns – Caixa Postal: 92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(87) 3221-3128 – </w:t>
      </w:r>
      <w:hyperlink r:id="rId8">
        <w:r w:rsidDel="00000000" w:rsidR="00000000" w:rsidRPr="00000000">
          <w:rPr>
            <w:rFonts w:ascii="Calibri" w:cs="Calibri" w:eastAsia="Calibri" w:hAnsi="Calibri"/>
            <w:sz w:val="20"/>
            <w:szCs w:val="20"/>
            <w:u w:val="single"/>
            <w:rtl w:val="0"/>
          </w:rPr>
          <w:t xml:space="preserve">ceeg@garanhuns.ifpe.edu.br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left"/>
        <w:tblInd w:w="930.0" w:type="dxa"/>
        <w:tblLayout w:type="fixed"/>
        <w:tblLook w:val="0000"/>
      </w:tblPr>
      <w:tblGrid>
        <w:gridCol w:w="1365"/>
        <w:gridCol w:w="2295"/>
        <w:gridCol w:w="2295"/>
        <w:gridCol w:w="2295"/>
        <w:gridCol w:w="5520"/>
        <w:tblGridChange w:id="0">
          <w:tblGrid>
            <w:gridCol w:w="1365"/>
            <w:gridCol w:w="2295"/>
            <w:gridCol w:w="2295"/>
            <w:gridCol w:w="2295"/>
            <w:gridCol w:w="5520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hd w:fill="auto" w:val="clear"/>
              <w:ind w:left="0" w:right="143.14960629921416" w:firstLine="0"/>
              <w:jc w:val="center"/>
              <w:rPr>
                <w:rFonts w:ascii="Calibri" w:cs="Calibri" w:eastAsia="Calibri" w:hAnsi="Calibri"/>
                <w:b w:val="1"/>
                <w:smallCaps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hd w:fill="auto" w:val="clear"/>
              <w:ind w:left="0" w:right="143.14960629921416" w:firstLine="0"/>
              <w:jc w:val="center"/>
              <w:rPr>
                <w:rFonts w:ascii="Calibri" w:cs="Calibri" w:eastAsia="Calibri" w:hAnsi="Calibri"/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6"/>
                <w:szCs w:val="36"/>
                <w:rtl w:val="0"/>
              </w:rPr>
              <w:t xml:space="preserve">ANEXO XV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6"/>
                <w:szCs w:val="36"/>
                <w:rtl w:val="0"/>
              </w:rPr>
              <w:t xml:space="preserve">RELATÓRIO (PARCIAL) DE ACOMPANHAMENTO E AVALIAÇÃO DE ESTÁGIO</w:t>
            </w:r>
          </w:p>
          <w:p w:rsidR="00000000" w:rsidDel="00000000" w:rsidP="00000000" w:rsidRDefault="00000000" w:rsidRPr="00000000" w14:paraId="00000011">
            <w:pPr>
              <w:widowControl w:val="0"/>
              <w:shd w:fill="auto" w:val="clear"/>
              <w:ind w:left="0" w:right="143.14960629921416" w:firstLine="0"/>
              <w:jc w:val="left"/>
              <w:rPr>
                <w:rFonts w:ascii="Calibri" w:cs="Calibri" w:eastAsia="Calibri" w:hAnsi="Calibri"/>
                <w:b w:val="1"/>
                <w:smallCaps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hd w:fill="auto" w:val="clear"/>
              <w:ind w:left="720" w:right="143.14960629921416" w:hanging="360"/>
              <w:jc w:val="center"/>
              <w:rPr>
                <w:rFonts w:ascii="Calibri" w:cs="Calibri" w:eastAsia="Calibri" w:hAnsi="Calibri"/>
                <w:b w:val="1"/>
                <w:smallCaps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2"/>
                <w:szCs w:val="32"/>
                <w:rtl w:val="0"/>
              </w:rPr>
              <w:t xml:space="preserve">SUPERVISOR/A</w:t>
            </w:r>
          </w:p>
          <w:p w:rsidR="00000000" w:rsidDel="00000000" w:rsidP="00000000" w:rsidRDefault="00000000" w:rsidRPr="00000000" w14:paraId="00000013">
            <w:pPr>
              <w:widowControl w:val="0"/>
              <w:shd w:fill="auto" w:val="clear"/>
              <w:ind w:left="0" w:right="143.14960629921416" w:firstLine="0"/>
              <w:jc w:val="center"/>
              <w:rPr>
                <w:rFonts w:ascii="Calibri" w:cs="Calibri" w:eastAsia="Calibri" w:hAnsi="Calibri"/>
                <w:b w:val="1"/>
                <w:smallCaps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ind w:right="143.1496062992141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Empresa/instituição 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ind w:right="143.1496062992141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do/a supervisor/a: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ind w:right="143.1496062992141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Registro profissional (obrigatório para os cursos superiores):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ind w:right="143.1496062992141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estagiário/a:                                                                                                                                             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ind w:right="143.14960629921416"/>
              <w:jc w:val="center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CARACTERÍSTICAS/NÍVEIS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ind w:left="0" w:right="143.14960629921416" w:firstLine="0"/>
              <w:jc w:val="both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u w:val="singl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Uso de trajes adequados às atividades desenvolvidas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rtl w:val="0"/>
              </w:rPr>
              <w:t xml:space="preserve">(Ex.: uso de EPIs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(     ) I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426" w:right="143.14960629921416" w:hanging="284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Relacionamento durante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stágio.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facilidade de co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municação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com colegas, supervisores e com pessoas em geral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 Espírito de Iniciativa.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capacidade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sugerir soluções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426" w:right="143.14960629921416" w:hanging="284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 Facilidade de Adaptação.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apacidade de resposta às novas demandas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Facilidade de Compreensão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.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observar e analisar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situações do dia-a-dia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, chegando a compreensão lógica do todo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Nível de conhecimento teórico.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conhecimento necessário para o desempenho das atividades no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Rendimento do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.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qualidade, rapidez, precisão com as quais executa as tarefas integrantes do programa de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ffffff" w:val="clear"/>
              <w:spacing w:after="0" w:before="0" w:lineRule="auto"/>
              <w:ind w:left="426" w:right="143.14960629921416" w:hanging="284"/>
              <w:jc w:val="both"/>
              <w:rPr>
                <w:rFonts w:ascii="Calibri" w:cs="Calibri" w:eastAsia="Calibri" w:hAnsi="Calibri"/>
                <w:i w:val="0"/>
                <w:smallCaps w:val="1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Grau de interesse demonstrado.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preocupação em se aperfeiçoar no estágio e em se preparar para a vida profissional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Concentração no Estágio.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cuidado, segurança e exatidão com que executa e relata suas atividades no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Responsabilidade.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confiança que inspira quando uma tarefa lhe é atribuída no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Cooperação.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disponibilidade e boa vontade para com seus colegas e a comunidade em geral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Disponibilidade.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facilidade 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aceitar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instruções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normas 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 concedente, desde que não configurem ato ilegal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(     ) Ótimo             (     ) Bom               (     ) Regular    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maturidade.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estabilidade de acompanhamento frente às diversas situações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           (     ) Ótimo             (     ) Bom               (     ) Regular      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b w:val="1"/>
                <w:smallCaps w:val="1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Autoconfiança.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grau de independência funcional com que desenvolve as tarefas que lhe foram atribuídas, desde que não configurem ato ilegal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Ótimo             (     ) Bom               (     ) Regular                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Assiduidade.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constância e pontualidade no cumprimento dos horários  dias de estágio determinados pela concedente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Ótimo             (     ) Bom               (     ) Regular               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720" w:right="143.14960629921416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Afinidade com as atividades desenvolvidas.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maneira como o estudante se identificou com as atribuições descritas no seu plano de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426" w:right="143.1496062992141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(     ) Ótimo             (     ) Bom               (     ) Regular               (     ) inapropriado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426" w:right="143.14960629921416" w:firstLine="0"/>
              <w:jc w:val="both"/>
              <w:rPr>
                <w:rFonts w:ascii="Calibri" w:cs="Calibri" w:eastAsia="Calibri" w:hAnsi="Calibri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143.14960629921416" w:firstLine="0"/>
              <w:jc w:val="both"/>
              <w:rPr>
                <w:rFonts w:ascii="Calibri" w:cs="Calibri" w:eastAsia="Calibri" w:hAnsi="Calibri"/>
                <w:smallCaps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right="143.14960629921416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line="360" w:lineRule="auto"/>
        <w:ind w:right="143.14960629921416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5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45"/>
        <w:tblGridChange w:id="0">
          <w:tblGrid>
            <w:gridCol w:w="13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Considerações complementares (caso julgue necessário):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line="360" w:lineRule="auto"/>
        <w:ind w:right="143.14960629921416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Local,         de                            de 202   .</w:t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eletrônica do/a supervisor/a</w:t>
      </w:r>
    </w:p>
    <w:p w:rsidR="00000000" w:rsidDel="00000000" w:rsidP="00000000" w:rsidRDefault="00000000" w:rsidRPr="00000000" w14:paraId="0000007C">
      <w:pPr>
        <w:ind w:right="143.14960629921416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Registro profissional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133.8582677165355" w:top="1133.8582677165355" w:left="566.929133858267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1"/>
        <w:color w:val="00000a"/>
        <w:sz w:val="23"/>
        <w:szCs w:val="23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smallCaps w:val="1"/>
      <w:color w:val="00000a"/>
      <w:w w:val="100"/>
      <w:position w:val="0"/>
      <w:sz w:val="23"/>
      <w:szCs w:val="23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smallCaps w:val="1"/>
      <w:color w:val="00000a"/>
      <w:w w:val="100"/>
      <w:position w:val="0"/>
      <w:sz w:val="23"/>
      <w:szCs w:val="23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eeg@garanhuns.ifpe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XhGKPsx2hRU6CfC7fMBSYjUcA==">AMUW2mXG36hSWfEl2/H5qg4nuct8pr/0BclbtlPbgCaFN53JUNBtBOaf/6kYjiZKeFGfk+Xa2iOcLhIrEIGy19CYs2dePyN7E7+cntAEKbTkYaAYMgjJXg0=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2021-02-10T14:51:09Z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