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0B6" w:rsidRDefault="005E30B6" w:rsidP="005E30B6">
      <w:pPr>
        <w:jc w:val="center"/>
      </w:pPr>
    </w:p>
    <w:p w:rsidR="005E30B6" w:rsidRDefault="005E30B6" w:rsidP="005E30B6">
      <w:pPr>
        <w:jc w:val="center"/>
      </w:pPr>
    </w:p>
    <w:p w:rsidR="005E30B6" w:rsidRPr="005E30B6" w:rsidRDefault="005E30B6" w:rsidP="005E30B6">
      <w:pPr>
        <w:spacing w:after="0" w:line="240" w:lineRule="auto"/>
        <w:jc w:val="center"/>
        <w:rPr>
          <w:b/>
          <w:szCs w:val="24"/>
        </w:rPr>
      </w:pPr>
    </w:p>
    <w:p w:rsidR="005E30B6" w:rsidRPr="005E30B6" w:rsidRDefault="005E30B6" w:rsidP="005E30B6">
      <w:pPr>
        <w:spacing w:after="0" w:line="240" w:lineRule="auto"/>
        <w:jc w:val="center"/>
        <w:rPr>
          <w:b/>
          <w:szCs w:val="24"/>
        </w:rPr>
      </w:pPr>
      <w:r w:rsidRPr="005E30B6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64100C" wp14:editId="3AC8506F">
            <wp:simplePos x="0" y="0"/>
            <wp:positionH relativeFrom="margin">
              <wp:posOffset>2322830</wp:posOffset>
            </wp:positionH>
            <wp:positionV relativeFrom="paragraph">
              <wp:posOffset>-1012825</wp:posOffset>
            </wp:positionV>
            <wp:extent cx="1114425" cy="1216256"/>
            <wp:effectExtent l="0" t="0" r="0" b="3175"/>
            <wp:wrapNone/>
            <wp:docPr id="1" name="Imagem 1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D9" w:rsidRDefault="002F3CD9" w:rsidP="005E30B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  <w:bookmarkStart w:id="0" w:name="_GoBack"/>
      <w:bookmarkEnd w:id="0"/>
    </w:p>
    <w:p w:rsidR="005E30B6" w:rsidRPr="005E30B6" w:rsidRDefault="005E30B6" w:rsidP="005E30B6">
      <w:pPr>
        <w:spacing w:after="0" w:line="240" w:lineRule="auto"/>
        <w:jc w:val="center"/>
        <w:rPr>
          <w:b/>
          <w:szCs w:val="24"/>
        </w:rPr>
      </w:pPr>
      <w:r w:rsidRPr="005E30B6">
        <w:rPr>
          <w:b/>
          <w:szCs w:val="24"/>
        </w:rPr>
        <w:t>INSTITUTO FEDERAL DE EDUCAÇÃO, CIÊNCIA E TECNOLOGIA DE PERNAMBUCO</w:t>
      </w:r>
    </w:p>
    <w:p w:rsidR="005E30B6" w:rsidRPr="005E30B6" w:rsidRDefault="005E30B6" w:rsidP="005E30B6">
      <w:pPr>
        <w:spacing w:after="0" w:line="240" w:lineRule="auto"/>
        <w:jc w:val="center"/>
        <w:rPr>
          <w:b/>
          <w:szCs w:val="24"/>
        </w:rPr>
      </w:pPr>
      <w:r w:rsidRPr="005E30B6">
        <w:rPr>
          <w:b/>
          <w:szCs w:val="24"/>
        </w:rPr>
        <w:t>COMISSÃO PERMANENTE DE PESSOAL DOCENTE</w:t>
      </w:r>
    </w:p>
    <w:p w:rsidR="005E30B6" w:rsidRDefault="005E30B6">
      <w:pPr>
        <w:pStyle w:val="Estilopadro"/>
      </w:pPr>
    </w:p>
    <w:p w:rsidR="005E30B6" w:rsidRDefault="005E30B6">
      <w:pPr>
        <w:pStyle w:val="Estilopadro"/>
      </w:pPr>
    </w:p>
    <w:p w:rsidR="000E79DB" w:rsidRDefault="006403EF">
      <w:pPr>
        <w:pStyle w:val="Corpo"/>
        <w:jc w:val="center"/>
      </w:pPr>
      <w:r>
        <w:rPr>
          <w:rFonts w:ascii="Calibri" w:hAnsi="Calibri" w:cs="Calibri"/>
          <w:b/>
          <w:sz w:val="32"/>
          <w:u w:val="single"/>
        </w:rPr>
        <w:t>TUTORIAL PARA AVALIADOR DE RSC</w:t>
      </w:r>
    </w:p>
    <w:p w:rsidR="000E79DB" w:rsidRDefault="000E79DB">
      <w:pPr>
        <w:pStyle w:val="Corpo"/>
        <w:jc w:val="both"/>
      </w:pPr>
    </w:p>
    <w:p w:rsidR="000E79DB" w:rsidRDefault="000E79DB">
      <w:pPr>
        <w:pStyle w:val="Corpo"/>
        <w:jc w:val="both"/>
      </w:pP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>Prezado(a) Professor(a),</w:t>
      </w:r>
    </w:p>
    <w:p w:rsidR="000E79DB" w:rsidRDefault="000E79DB">
      <w:pPr>
        <w:pStyle w:val="Corpo"/>
        <w:spacing w:after="120" w:line="276" w:lineRule="auto"/>
        <w:jc w:val="both"/>
      </w:pPr>
    </w:p>
    <w:p w:rsidR="000E79DB" w:rsidRDefault="006403EF">
      <w:pPr>
        <w:pStyle w:val="Corpo"/>
        <w:spacing w:after="120" w:line="276" w:lineRule="auto"/>
        <w:ind w:firstLine="708"/>
        <w:jc w:val="both"/>
      </w:pPr>
      <w:r>
        <w:rPr>
          <w:rFonts w:ascii="Calibri" w:hAnsi="Calibri" w:cs="Calibri"/>
          <w:szCs w:val="24"/>
        </w:rPr>
        <w:t xml:space="preserve">A Comissão Permanente de Pessoal Docente – CPPD do Instituto Federal </w:t>
      </w:r>
      <w:r w:rsidR="00F163CA">
        <w:rPr>
          <w:rFonts w:ascii="Calibri" w:hAnsi="Calibri" w:cs="Calibri"/>
          <w:szCs w:val="24"/>
        </w:rPr>
        <w:t>de Pernambuco</w:t>
      </w:r>
      <w:r>
        <w:rPr>
          <w:rFonts w:ascii="Calibri" w:hAnsi="Calibri" w:cs="Calibri"/>
          <w:szCs w:val="24"/>
        </w:rPr>
        <w:t>, responsável pela análise dos processos para concessão do RSC aos Professores da carreira do EBTT do IF</w:t>
      </w:r>
      <w:r w:rsidR="00F163CA">
        <w:rPr>
          <w:rFonts w:ascii="Calibri" w:hAnsi="Calibri" w:cs="Calibri"/>
          <w:szCs w:val="24"/>
        </w:rPr>
        <w:t>PE</w:t>
      </w:r>
      <w:r>
        <w:rPr>
          <w:rFonts w:ascii="Calibri" w:hAnsi="Calibri" w:cs="Calibri"/>
          <w:szCs w:val="24"/>
        </w:rPr>
        <w:t>, tem a satisfação de recebê-lo como avaliador.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>Inicialmente, reiteramos que o Termo de Aceite e Responsabilidade, assinado e digitalizado, deverá ser encaminhado para o e-mail</w:t>
      </w:r>
      <w:r w:rsidR="005E30B6">
        <w:rPr>
          <w:rFonts w:ascii="Calibri" w:hAnsi="Calibri" w:cs="Calibri"/>
          <w:szCs w:val="24"/>
        </w:rPr>
        <w:t xml:space="preserve"> da CPPD</w:t>
      </w:r>
      <w:r>
        <w:rPr>
          <w:rFonts w:ascii="Calibri" w:hAnsi="Calibri" w:cs="Calibri"/>
          <w:szCs w:val="24"/>
        </w:rPr>
        <w:t xml:space="preserve"> no prazo de </w:t>
      </w:r>
      <w:r>
        <w:rPr>
          <w:rFonts w:ascii="Calibri" w:hAnsi="Calibri" w:cs="Calibri"/>
          <w:b/>
          <w:szCs w:val="24"/>
        </w:rPr>
        <w:t>48 horas</w:t>
      </w:r>
      <w:r>
        <w:rPr>
          <w:rFonts w:ascii="Calibri" w:hAnsi="Calibri" w:cs="Calibri"/>
          <w:szCs w:val="24"/>
        </w:rPr>
        <w:t xml:space="preserve"> a partir da data de recebimento do e-mail de convite.</w:t>
      </w:r>
    </w:p>
    <w:p w:rsidR="000E79DB" w:rsidRDefault="006403EF">
      <w:pPr>
        <w:pStyle w:val="Corpo"/>
        <w:spacing w:after="120" w:line="276" w:lineRule="auto"/>
        <w:ind w:firstLine="708"/>
        <w:jc w:val="both"/>
      </w:pPr>
      <w:r>
        <w:rPr>
          <w:rFonts w:ascii="Calibri" w:hAnsi="Calibri" w:cs="Calibri"/>
          <w:szCs w:val="24"/>
        </w:rPr>
        <w:t xml:space="preserve">Após o aceite, o avaliador deverá aguardar o envio do processo para avaliação. Após </w:t>
      </w:r>
      <w:r w:rsidR="00521155">
        <w:rPr>
          <w:rFonts w:ascii="Calibri" w:hAnsi="Calibri" w:cs="Calibri"/>
          <w:szCs w:val="24"/>
        </w:rPr>
        <w:t>envio eletrônico</w:t>
      </w:r>
      <w:r>
        <w:rPr>
          <w:rFonts w:ascii="Calibri" w:hAnsi="Calibri" w:cs="Calibri"/>
          <w:szCs w:val="24"/>
        </w:rPr>
        <w:t xml:space="preserve">, ele terá o prazo de </w:t>
      </w:r>
      <w:r w:rsidR="00F163CA">
        <w:rPr>
          <w:rFonts w:ascii="Calibri" w:hAnsi="Calibri" w:cs="Calibri"/>
          <w:b/>
          <w:szCs w:val="24"/>
        </w:rPr>
        <w:t>10</w:t>
      </w:r>
      <w:r>
        <w:rPr>
          <w:rFonts w:ascii="Calibri" w:hAnsi="Calibri" w:cs="Calibri"/>
          <w:b/>
          <w:szCs w:val="24"/>
        </w:rPr>
        <w:t xml:space="preserve"> (</w:t>
      </w:r>
      <w:r w:rsidR="002C122C">
        <w:rPr>
          <w:rFonts w:ascii="Calibri" w:hAnsi="Calibri" w:cs="Calibri"/>
          <w:b/>
          <w:szCs w:val="24"/>
        </w:rPr>
        <w:t>dez</w:t>
      </w:r>
      <w:r>
        <w:rPr>
          <w:rFonts w:ascii="Calibri" w:hAnsi="Calibri" w:cs="Calibri"/>
          <w:b/>
          <w:szCs w:val="24"/>
        </w:rPr>
        <w:t>) dias úteis</w:t>
      </w:r>
      <w:r>
        <w:rPr>
          <w:rFonts w:ascii="Calibri" w:hAnsi="Calibri" w:cs="Calibri"/>
          <w:szCs w:val="24"/>
        </w:rPr>
        <w:t xml:space="preserve"> para o encaminhamento do Parecer Favorável ou Desfavorável quanto ao processo avaliado.</w:t>
      </w:r>
    </w:p>
    <w:p w:rsidR="000E79DB" w:rsidRDefault="000E79DB">
      <w:pPr>
        <w:pStyle w:val="Corpo"/>
        <w:spacing w:after="120" w:line="276" w:lineRule="auto"/>
        <w:jc w:val="both"/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982"/>
        <w:gridCol w:w="2373"/>
      </w:tblGrid>
      <w:tr w:rsidR="000E79DB" w:rsidTr="00F163CA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CRONOGRAMA</w:t>
            </w:r>
          </w:p>
        </w:tc>
      </w:tr>
      <w:tr w:rsidR="000E79DB" w:rsidTr="00F163CA">
        <w:tc>
          <w:tcPr>
            <w:tcW w:w="6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Ação</w:t>
            </w:r>
          </w:p>
        </w:tc>
        <w:tc>
          <w:tcPr>
            <w:tcW w:w="2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Prazo</w:t>
            </w:r>
          </w:p>
        </w:tc>
      </w:tr>
      <w:tr w:rsidR="000E79DB" w:rsidTr="00F163CA">
        <w:tc>
          <w:tcPr>
            <w:tcW w:w="6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 w:rsidP="00F163CA">
            <w:pPr>
              <w:pStyle w:val="Corpo"/>
              <w:numPr>
                <w:ilvl w:val="0"/>
                <w:numId w:val="1"/>
              </w:numPr>
              <w:ind w:hanging="42"/>
              <w:jc w:val="both"/>
            </w:pPr>
            <w:r>
              <w:rPr>
                <w:rFonts w:ascii="Calibri" w:hAnsi="Calibri" w:cs="Calibri"/>
                <w:szCs w:val="24"/>
              </w:rPr>
              <w:t xml:space="preserve">Recebimento do e-mail de convite da CPPD do Instituto Federal </w:t>
            </w:r>
            <w:r w:rsidR="00F163CA">
              <w:rPr>
                <w:rFonts w:ascii="Calibri" w:hAnsi="Calibri" w:cs="Calibri"/>
                <w:szCs w:val="24"/>
              </w:rPr>
              <w:t>de Pernambuco</w:t>
            </w:r>
          </w:p>
        </w:tc>
        <w:tc>
          <w:tcPr>
            <w:tcW w:w="2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Prazo de 48 horas</w:t>
            </w:r>
          </w:p>
        </w:tc>
      </w:tr>
      <w:tr w:rsidR="000E79DB" w:rsidTr="00F163CA">
        <w:tc>
          <w:tcPr>
            <w:tcW w:w="6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 w:rsidP="00F163CA">
            <w:pPr>
              <w:pStyle w:val="Corpo"/>
              <w:numPr>
                <w:ilvl w:val="0"/>
                <w:numId w:val="1"/>
              </w:numPr>
              <w:ind w:hanging="42"/>
              <w:jc w:val="both"/>
            </w:pPr>
            <w:r>
              <w:rPr>
                <w:rFonts w:ascii="Calibri" w:hAnsi="Calibri" w:cs="Calibri"/>
                <w:szCs w:val="24"/>
              </w:rPr>
              <w:t>Professor avaliador envia o Termo de Aceite e Responsabilidade assinado e digitalizado para o e-mai</w:t>
            </w:r>
            <w:r w:rsidR="005E30B6">
              <w:rPr>
                <w:rFonts w:ascii="Calibri" w:hAnsi="Calibri" w:cs="Calibri"/>
                <w:szCs w:val="24"/>
              </w:rPr>
              <w:t>l da CPPD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0E79DB">
            <w:pPr>
              <w:pStyle w:val="Corpo"/>
              <w:jc w:val="center"/>
            </w:pPr>
          </w:p>
        </w:tc>
      </w:tr>
      <w:tr w:rsidR="000E79DB" w:rsidTr="00F163CA">
        <w:tc>
          <w:tcPr>
            <w:tcW w:w="6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E1431" w:rsidP="00F163CA">
            <w:pPr>
              <w:pStyle w:val="Corpo"/>
              <w:numPr>
                <w:ilvl w:val="0"/>
                <w:numId w:val="1"/>
              </w:numPr>
              <w:ind w:hanging="42"/>
              <w:jc w:val="both"/>
            </w:pPr>
            <w:r>
              <w:rPr>
                <w:rFonts w:ascii="Calibri" w:hAnsi="Calibri" w:cs="Calibri"/>
                <w:szCs w:val="24"/>
              </w:rPr>
              <w:t>Avaliador</w:t>
            </w:r>
            <w:r w:rsidR="006403EF">
              <w:rPr>
                <w:rFonts w:ascii="Calibri" w:hAnsi="Calibri" w:cs="Calibri"/>
                <w:szCs w:val="24"/>
              </w:rPr>
              <w:t xml:space="preserve"> </w:t>
            </w:r>
            <w:r w:rsidR="006403EF" w:rsidRPr="006E1431">
              <w:rPr>
                <w:rFonts w:ascii="Calibri" w:hAnsi="Calibri" w:cs="Calibri"/>
                <w:szCs w:val="24"/>
              </w:rPr>
              <w:t>recebe</w:t>
            </w:r>
            <w:r w:rsidR="006403EF">
              <w:rPr>
                <w:rFonts w:ascii="Calibri" w:hAnsi="Calibri" w:cs="Calibri"/>
                <w:szCs w:val="24"/>
              </w:rPr>
              <w:t xml:space="preserve"> o processo para avaliação por e-mail.</w:t>
            </w:r>
          </w:p>
        </w:tc>
        <w:tc>
          <w:tcPr>
            <w:tcW w:w="2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 w:rsidP="00F163CA">
            <w:pPr>
              <w:pStyle w:val="Corpo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 xml:space="preserve">Prazo de </w:t>
            </w:r>
            <w:r w:rsidR="00F163CA">
              <w:rPr>
                <w:rFonts w:ascii="Calibri" w:hAnsi="Calibri" w:cs="Calibri"/>
                <w:b/>
                <w:szCs w:val="24"/>
              </w:rPr>
              <w:t>10</w:t>
            </w:r>
            <w:r>
              <w:rPr>
                <w:rFonts w:ascii="Calibri" w:hAnsi="Calibri" w:cs="Calibri"/>
                <w:b/>
                <w:szCs w:val="24"/>
              </w:rPr>
              <w:t xml:space="preserve"> dias úteis</w:t>
            </w:r>
          </w:p>
        </w:tc>
      </w:tr>
      <w:tr w:rsidR="000E79DB" w:rsidTr="00F163CA">
        <w:tc>
          <w:tcPr>
            <w:tcW w:w="6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E1431" w:rsidP="006E1431">
            <w:pPr>
              <w:pStyle w:val="Corpo"/>
              <w:numPr>
                <w:ilvl w:val="0"/>
                <w:numId w:val="1"/>
              </w:numPr>
              <w:ind w:hanging="42"/>
              <w:jc w:val="both"/>
            </w:pPr>
            <w:r>
              <w:rPr>
                <w:rFonts w:ascii="Calibri" w:hAnsi="Calibri" w:cs="Calibri"/>
                <w:szCs w:val="24"/>
              </w:rPr>
              <w:t>Avaliador</w:t>
            </w:r>
            <w:r w:rsidR="006403EF">
              <w:rPr>
                <w:rFonts w:ascii="Calibri" w:hAnsi="Calibri" w:cs="Calibri"/>
                <w:szCs w:val="24"/>
              </w:rPr>
              <w:t xml:space="preserve"> encaminha o Parecer para o e-mail</w:t>
            </w:r>
            <w:r w:rsidR="005E30B6">
              <w:rPr>
                <w:rFonts w:ascii="Calibri" w:hAnsi="Calibri" w:cs="Calibri"/>
                <w:szCs w:val="24"/>
              </w:rPr>
              <w:t xml:space="preserve"> da CPPD.</w:t>
            </w:r>
            <w:r w:rsidR="006403E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23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0E79DB">
            <w:pPr>
              <w:pStyle w:val="Corpo"/>
              <w:jc w:val="center"/>
            </w:pPr>
          </w:p>
        </w:tc>
      </w:tr>
    </w:tbl>
    <w:p w:rsidR="000E79DB" w:rsidRDefault="000E79DB">
      <w:pPr>
        <w:pStyle w:val="Corpo"/>
        <w:spacing w:after="120" w:line="276" w:lineRule="auto"/>
        <w:jc w:val="both"/>
      </w:pPr>
    </w:p>
    <w:p w:rsidR="00BE2572" w:rsidRDefault="00BE2572">
      <w:pPr>
        <w:pStyle w:val="Corpo"/>
        <w:spacing w:after="120" w:line="276" w:lineRule="auto"/>
        <w:ind w:firstLine="708"/>
        <w:jc w:val="both"/>
        <w:rPr>
          <w:rFonts w:ascii="Calibri" w:hAnsi="Calibri" w:cs="Calibri"/>
          <w:szCs w:val="24"/>
        </w:rPr>
      </w:pPr>
      <w:r w:rsidRPr="00BE2572">
        <w:rPr>
          <w:rFonts w:ascii="Calibri" w:hAnsi="Calibri" w:cs="Calibri"/>
          <w:szCs w:val="24"/>
        </w:rPr>
        <w:t xml:space="preserve">O processo recebido pelo avaliador é composto por </w:t>
      </w:r>
      <w:r w:rsidRPr="00BE2572">
        <w:rPr>
          <w:rFonts w:ascii="Calibri" w:hAnsi="Calibri" w:cs="Calibri"/>
          <w:b/>
          <w:szCs w:val="24"/>
        </w:rPr>
        <w:t>Requerimento, Capa do Relatório Descritivo, Sumário, Relatório Descritivo, Documentos comprobatórios e Formulário de Pontuação</w:t>
      </w:r>
      <w:r w:rsidRPr="00BE2572">
        <w:rPr>
          <w:rFonts w:ascii="Calibri" w:hAnsi="Calibri" w:cs="Calibri"/>
          <w:szCs w:val="24"/>
        </w:rPr>
        <w:t xml:space="preserve"> preenchido pelo servidor.</w:t>
      </w:r>
    </w:p>
    <w:p w:rsidR="000E79DB" w:rsidRDefault="00BE2572">
      <w:pPr>
        <w:pStyle w:val="Corpo"/>
        <w:spacing w:after="120" w:line="276" w:lineRule="auto"/>
        <w:ind w:firstLine="708"/>
        <w:jc w:val="both"/>
      </w:pPr>
      <w:r w:rsidRPr="00BE2572">
        <w:rPr>
          <w:rFonts w:ascii="Calibri" w:hAnsi="Calibri" w:cs="Calibri"/>
          <w:szCs w:val="24"/>
        </w:rPr>
        <w:t>No formulário de pon</w:t>
      </w:r>
      <w:r w:rsidR="00521155">
        <w:rPr>
          <w:rFonts w:ascii="Calibri" w:hAnsi="Calibri" w:cs="Calibri"/>
          <w:szCs w:val="24"/>
        </w:rPr>
        <w:t>tuação o servidor solicitante do</w:t>
      </w:r>
      <w:r w:rsidRPr="00BE2572">
        <w:rPr>
          <w:rFonts w:ascii="Calibri" w:hAnsi="Calibri" w:cs="Calibri"/>
          <w:szCs w:val="24"/>
        </w:rPr>
        <w:t xml:space="preserve"> RSC irá indicar em quais critérios irá pontuar e o avaliador somente deverá considerar como pontuação válida se houver documento comprobatório. O avaliador também deve observar se o quantitativo de itens apresentados pelo servidor, para cada critério, está dentro do limite máximo de </w:t>
      </w:r>
      <w:r w:rsidRPr="00BE2572">
        <w:rPr>
          <w:rFonts w:ascii="Calibri" w:hAnsi="Calibri" w:cs="Calibri"/>
          <w:szCs w:val="24"/>
        </w:rPr>
        <w:lastRenderedPageBreak/>
        <w:t>unidades que podem ser comprovadas no critério.</w:t>
      </w:r>
      <w:r w:rsidR="00521155">
        <w:rPr>
          <w:rFonts w:ascii="Calibri" w:hAnsi="Calibri" w:cs="Calibri"/>
          <w:szCs w:val="24"/>
        </w:rPr>
        <w:t xml:space="preserve"> </w:t>
      </w:r>
      <w:r w:rsidR="006403EF">
        <w:rPr>
          <w:rFonts w:ascii="Calibri" w:hAnsi="Calibri" w:cs="Calibri"/>
          <w:szCs w:val="24"/>
        </w:rPr>
        <w:t xml:space="preserve">Para atividades desenvolvidas antes de 1º de março de 2003 é </w:t>
      </w:r>
      <w:r w:rsidR="008148A6">
        <w:rPr>
          <w:rFonts w:ascii="Calibri" w:hAnsi="Calibri" w:cs="Calibri"/>
          <w:szCs w:val="24"/>
        </w:rPr>
        <w:t>facultado</w:t>
      </w:r>
      <w:r w:rsidR="006403EF">
        <w:rPr>
          <w:rFonts w:ascii="Calibri" w:hAnsi="Calibri" w:cs="Calibri"/>
          <w:szCs w:val="24"/>
        </w:rPr>
        <w:t xml:space="preserve"> ao professor a apresentação de memorial</w:t>
      </w:r>
      <w:r w:rsidR="008148A6">
        <w:rPr>
          <w:rFonts w:ascii="Calibri" w:hAnsi="Calibri" w:cs="Calibri"/>
          <w:szCs w:val="24"/>
        </w:rPr>
        <w:t xml:space="preserve"> comprobatório</w:t>
      </w:r>
      <w:r w:rsidR="006403EF">
        <w:rPr>
          <w:rFonts w:ascii="Calibri" w:hAnsi="Calibri" w:cs="Calibri"/>
          <w:szCs w:val="24"/>
        </w:rPr>
        <w:t>. Este deve vir assinado pelo servidor, conforme Resolução IF</w:t>
      </w:r>
      <w:r w:rsidR="008148A6">
        <w:rPr>
          <w:rFonts w:ascii="Calibri" w:hAnsi="Calibri" w:cs="Calibri"/>
          <w:szCs w:val="24"/>
        </w:rPr>
        <w:t>PE</w:t>
      </w:r>
      <w:r w:rsidR="006403EF">
        <w:rPr>
          <w:rFonts w:ascii="Calibri" w:hAnsi="Calibri" w:cs="Calibri"/>
          <w:szCs w:val="24"/>
        </w:rPr>
        <w:t xml:space="preserve">/CONSUP nº </w:t>
      </w:r>
      <w:r w:rsidR="008148A6">
        <w:rPr>
          <w:rFonts w:ascii="Calibri" w:hAnsi="Calibri" w:cs="Calibri"/>
          <w:szCs w:val="24"/>
        </w:rPr>
        <w:t>76</w:t>
      </w:r>
      <w:r w:rsidR="006403EF">
        <w:rPr>
          <w:rFonts w:ascii="Calibri" w:hAnsi="Calibri" w:cs="Calibri"/>
          <w:szCs w:val="24"/>
        </w:rPr>
        <w:t xml:space="preserve">/2014, </w:t>
      </w:r>
      <w:r w:rsidR="008148A6">
        <w:rPr>
          <w:rFonts w:ascii="Calibri" w:hAnsi="Calibri" w:cs="Calibri"/>
          <w:szCs w:val="24"/>
        </w:rPr>
        <w:t xml:space="preserve">Parágrafo único do </w:t>
      </w:r>
      <w:r w:rsidR="006403EF">
        <w:rPr>
          <w:rFonts w:ascii="Calibri" w:hAnsi="Calibri" w:cs="Calibri"/>
          <w:szCs w:val="24"/>
        </w:rPr>
        <w:t>art. 5º.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>Porém, antes de iniciar a conferência da documentação e da pontuação, o avaliador deverá verificar se o professor atendeu ao pré-requisito do RSC pretendido que é:</w:t>
      </w:r>
    </w:p>
    <w:p w:rsidR="000E79DB" w:rsidRDefault="006403EF">
      <w:pPr>
        <w:pStyle w:val="Corpo"/>
        <w:spacing w:after="120" w:line="276" w:lineRule="auto"/>
        <w:ind w:left="708"/>
        <w:jc w:val="both"/>
      </w:pPr>
      <w:r>
        <w:rPr>
          <w:rFonts w:ascii="Calibri" w:hAnsi="Calibri" w:cs="Calibri"/>
          <w:szCs w:val="24"/>
        </w:rPr>
        <w:t>I – titulação de graduação para obter RSC-I;</w:t>
      </w:r>
    </w:p>
    <w:p w:rsidR="000E79DB" w:rsidRDefault="006403EF">
      <w:pPr>
        <w:pStyle w:val="Corpo"/>
        <w:spacing w:after="120" w:line="276" w:lineRule="auto"/>
        <w:ind w:left="708"/>
        <w:jc w:val="both"/>
      </w:pPr>
      <w:r>
        <w:rPr>
          <w:rFonts w:ascii="Calibri" w:hAnsi="Calibri" w:cs="Calibri"/>
          <w:szCs w:val="24"/>
        </w:rPr>
        <w:t xml:space="preserve">II – </w:t>
      </w:r>
      <w:proofErr w:type="gramStart"/>
      <w:r>
        <w:rPr>
          <w:rFonts w:ascii="Calibri" w:hAnsi="Calibri" w:cs="Calibri"/>
          <w:szCs w:val="24"/>
        </w:rPr>
        <w:t>titulação</w:t>
      </w:r>
      <w:proofErr w:type="gramEnd"/>
      <w:r>
        <w:rPr>
          <w:rFonts w:ascii="Calibri" w:hAnsi="Calibri" w:cs="Calibri"/>
          <w:szCs w:val="24"/>
        </w:rPr>
        <w:t xml:space="preserve"> de pós-graduação </w:t>
      </w:r>
      <w:r>
        <w:rPr>
          <w:rFonts w:ascii="Calibri" w:hAnsi="Calibri" w:cs="Calibri"/>
          <w:i/>
          <w:szCs w:val="24"/>
        </w:rPr>
        <w:t>lato sensu</w:t>
      </w:r>
      <w:r>
        <w:rPr>
          <w:rFonts w:ascii="Calibri" w:hAnsi="Calibri" w:cs="Calibri"/>
          <w:szCs w:val="24"/>
        </w:rPr>
        <w:t xml:space="preserve"> (especialização) para obter RSC-II; e</w:t>
      </w:r>
    </w:p>
    <w:p w:rsidR="000E79DB" w:rsidRDefault="006403EF">
      <w:pPr>
        <w:pStyle w:val="Corpo"/>
        <w:spacing w:after="120" w:line="276" w:lineRule="auto"/>
        <w:ind w:left="708"/>
        <w:jc w:val="both"/>
      </w:pPr>
      <w:r>
        <w:rPr>
          <w:rFonts w:ascii="Calibri" w:hAnsi="Calibri" w:cs="Calibri"/>
          <w:szCs w:val="24"/>
        </w:rPr>
        <w:t>III – titulação de mestre para obter RSC-III.</w:t>
      </w:r>
    </w:p>
    <w:p w:rsidR="000E79DB" w:rsidRDefault="000E79DB">
      <w:pPr>
        <w:pStyle w:val="Corpo"/>
        <w:spacing w:after="120" w:line="276" w:lineRule="auto"/>
        <w:jc w:val="both"/>
      </w:pP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b/>
          <w:szCs w:val="24"/>
        </w:rPr>
        <w:tab/>
        <w:t>Sobre os documentos de titulação (Graduação e pós-graduação), observe que:</w:t>
      </w:r>
    </w:p>
    <w:p w:rsidR="000E79DB" w:rsidRDefault="006403EF">
      <w:pPr>
        <w:pStyle w:val="Corpo"/>
        <w:tabs>
          <w:tab w:val="left" w:pos="2268"/>
        </w:tabs>
        <w:spacing w:after="120" w:line="276" w:lineRule="auto"/>
        <w:ind w:left="1134" w:hanging="426"/>
        <w:jc w:val="both"/>
      </w:pPr>
      <w:r>
        <w:rPr>
          <w:rFonts w:ascii="Calibri" w:hAnsi="Calibri" w:cs="Calibri"/>
          <w:b/>
          <w:szCs w:val="24"/>
        </w:rPr>
        <w:t>I –</w:t>
      </w:r>
      <w:r>
        <w:rPr>
          <w:rFonts w:ascii="Calibri" w:hAnsi="Calibri" w:cs="Calibri"/>
          <w:b/>
          <w:szCs w:val="24"/>
        </w:rPr>
        <w:tab/>
        <w:t xml:space="preserve">a ata de defesa de monografia, dissertação ou tese não comprova a titulação. </w:t>
      </w:r>
      <w:r w:rsidR="00C14046">
        <w:rPr>
          <w:rFonts w:ascii="Calibri" w:hAnsi="Calibri" w:cs="Calibri"/>
          <w:b/>
          <w:szCs w:val="24"/>
        </w:rPr>
        <w:t xml:space="preserve">O candidato poderá comprovar a graduação ou pós-graduação através de </w:t>
      </w:r>
      <w:r w:rsidR="00C14046" w:rsidRPr="00C14046">
        <w:rPr>
          <w:rFonts w:ascii="Calibri" w:hAnsi="Calibri" w:cs="Calibri"/>
          <w:b/>
          <w:szCs w:val="24"/>
        </w:rPr>
        <w:t>diplomas,</w:t>
      </w:r>
      <w:r w:rsidR="00C14046">
        <w:rPr>
          <w:rFonts w:ascii="Calibri" w:hAnsi="Calibri" w:cs="Calibri"/>
          <w:b/>
          <w:szCs w:val="24"/>
        </w:rPr>
        <w:t xml:space="preserve"> </w:t>
      </w:r>
      <w:r w:rsidR="00C14046" w:rsidRPr="00C14046">
        <w:rPr>
          <w:rFonts w:ascii="Calibri" w:hAnsi="Calibri" w:cs="Calibri"/>
          <w:b/>
          <w:szCs w:val="24"/>
        </w:rPr>
        <w:t>ata de colação de grau</w:t>
      </w:r>
      <w:r w:rsidR="00C14046">
        <w:rPr>
          <w:rFonts w:ascii="Calibri" w:hAnsi="Calibri" w:cs="Calibri"/>
          <w:b/>
          <w:szCs w:val="24"/>
        </w:rPr>
        <w:t>,</w:t>
      </w:r>
      <w:r w:rsidR="00C14046" w:rsidRPr="00C14046">
        <w:rPr>
          <w:rFonts w:ascii="Calibri" w:hAnsi="Calibri" w:cs="Calibri"/>
          <w:b/>
          <w:szCs w:val="24"/>
        </w:rPr>
        <w:t xml:space="preserve"> certificados e/ou </w:t>
      </w:r>
      <w:r w:rsidR="00C14046" w:rsidRPr="002F7483">
        <w:rPr>
          <w:rFonts w:ascii="Calibri" w:hAnsi="Calibri" w:cs="Calibri"/>
          <w:b/>
          <w:szCs w:val="24"/>
        </w:rPr>
        <w:t>históricos escolares registrados na instituição de ensino.</w:t>
      </w:r>
    </w:p>
    <w:p w:rsidR="000E79DB" w:rsidRDefault="006403EF">
      <w:pPr>
        <w:pStyle w:val="Corpo"/>
        <w:tabs>
          <w:tab w:val="left" w:pos="2268"/>
        </w:tabs>
        <w:spacing w:after="120" w:line="276" w:lineRule="auto"/>
        <w:ind w:left="1134" w:hanging="426"/>
        <w:jc w:val="both"/>
      </w:pPr>
      <w:r>
        <w:rPr>
          <w:rFonts w:ascii="Calibri" w:hAnsi="Calibri" w:cs="Calibri"/>
          <w:b/>
          <w:szCs w:val="24"/>
        </w:rPr>
        <w:t>II –</w:t>
      </w:r>
      <w:r>
        <w:rPr>
          <w:rFonts w:ascii="Calibri" w:hAnsi="Calibri" w:cs="Calibri"/>
          <w:b/>
          <w:szCs w:val="24"/>
        </w:rPr>
        <w:tab/>
      </w:r>
      <w:proofErr w:type="gramStart"/>
      <w:r>
        <w:rPr>
          <w:rFonts w:ascii="Calibri" w:hAnsi="Calibri" w:cs="Calibri"/>
          <w:b/>
          <w:szCs w:val="24"/>
        </w:rPr>
        <w:t>conforme</w:t>
      </w:r>
      <w:proofErr w:type="gramEnd"/>
      <w:r>
        <w:rPr>
          <w:rFonts w:ascii="Calibri" w:hAnsi="Calibri" w:cs="Calibri"/>
          <w:b/>
          <w:szCs w:val="24"/>
        </w:rPr>
        <w:t xml:space="preserve"> a legislação vigente somente</w:t>
      </w:r>
      <w:r w:rsidR="002F7483">
        <w:rPr>
          <w:rFonts w:ascii="Calibri" w:hAnsi="Calibri" w:cs="Calibri"/>
          <w:b/>
          <w:szCs w:val="24"/>
        </w:rPr>
        <w:t>,</w:t>
      </w:r>
      <w:r>
        <w:rPr>
          <w:rFonts w:ascii="Calibri" w:hAnsi="Calibri" w:cs="Calibri"/>
          <w:b/>
          <w:szCs w:val="24"/>
        </w:rPr>
        <w:t xml:space="preserve"> serão aceitos os diplomas estrangeiros revalidados por universidades públicas brasileiras. Essa exigência está prevista na Resolução MEC/SETEC/CPRSC nº 01 de 20 de fevereiro de 2014, art. 10, parágrafo único; Lei 9.394/1996, art. 48, parágrafos 2º e 3º.</w:t>
      </w:r>
    </w:p>
    <w:p w:rsidR="006B0F87" w:rsidRPr="006B0F87" w:rsidRDefault="007A4876" w:rsidP="006B0F87">
      <w:pPr>
        <w:pStyle w:val="Corpo"/>
        <w:tabs>
          <w:tab w:val="left" w:pos="2268"/>
        </w:tabs>
        <w:spacing w:after="120" w:line="276" w:lineRule="auto"/>
        <w:ind w:left="1134" w:hanging="426"/>
        <w:jc w:val="both"/>
        <w:rPr>
          <w:rFonts w:ascii="Calibri" w:eastAsiaTheme="minorEastAsia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III</w:t>
      </w:r>
      <w:r w:rsidR="006403EF">
        <w:rPr>
          <w:rFonts w:ascii="Calibri" w:hAnsi="Calibri" w:cs="Calibri"/>
          <w:b/>
          <w:szCs w:val="24"/>
        </w:rPr>
        <w:t xml:space="preserve"> -</w:t>
      </w:r>
      <w:r w:rsidR="006403EF">
        <w:rPr>
          <w:rFonts w:ascii="Calibri" w:hAnsi="Calibri" w:cs="Calibri"/>
          <w:b/>
          <w:szCs w:val="24"/>
        </w:rPr>
        <w:tab/>
        <w:t xml:space="preserve">para diplomas de pós-graduação </w:t>
      </w:r>
      <w:r w:rsidR="006403EF">
        <w:rPr>
          <w:rFonts w:ascii="Calibri" w:hAnsi="Calibri" w:cs="Calibri"/>
          <w:b/>
          <w:i/>
          <w:szCs w:val="24"/>
        </w:rPr>
        <w:t>lato sensu</w:t>
      </w:r>
      <w:r w:rsidR="006403EF">
        <w:rPr>
          <w:rFonts w:ascii="Calibri" w:hAnsi="Calibri" w:cs="Calibri"/>
          <w:b/>
          <w:szCs w:val="24"/>
        </w:rPr>
        <w:t>, es</w:t>
      </w:r>
      <w:r w:rsidR="00521155">
        <w:rPr>
          <w:rFonts w:ascii="Calibri" w:hAnsi="Calibri" w:cs="Calibri"/>
          <w:b/>
          <w:szCs w:val="24"/>
        </w:rPr>
        <w:t>pecialização e MBA equivalente à</w:t>
      </w:r>
      <w:r w:rsidR="006403EF">
        <w:rPr>
          <w:rFonts w:ascii="Calibri" w:hAnsi="Calibri" w:cs="Calibri"/>
          <w:b/>
          <w:szCs w:val="24"/>
        </w:rPr>
        <w:t xml:space="preserve"> especialização, o certificado deve seguir as exigências estabelecidas pela Legislação nacional, que é a Resolução CES/CNE nº 1/2007</w:t>
      </w:r>
      <w:r w:rsidR="006403EF">
        <w:rPr>
          <w:rFonts w:ascii="Calibri" w:hAnsi="Calibri" w:cs="Calibri"/>
          <w:szCs w:val="24"/>
        </w:rPr>
        <w:t xml:space="preserve"> </w:t>
      </w:r>
      <w:r w:rsidR="006403EF">
        <w:rPr>
          <w:rFonts w:ascii="Calibri" w:hAnsi="Calibri" w:cs="Calibri"/>
          <w:b/>
          <w:szCs w:val="24"/>
        </w:rPr>
        <w:t xml:space="preserve">para cursos concluídos a partir de 8/07/2007. </w:t>
      </w:r>
      <w:r w:rsidR="006403EF">
        <w:rPr>
          <w:rFonts w:ascii="Calibri" w:hAnsi="Calibri" w:cs="Calibri"/>
          <w:szCs w:val="24"/>
        </w:rPr>
        <w:t xml:space="preserve">Para cursos concluídos em datas anteriores devem ser consultadas: Resolução CES/CNE nº 1/2001, Resolução CES/CNE nº 3/1999, Resolução CES/CNE nº 2/1996, Resolução CFE nº 12/1983 e a </w:t>
      </w:r>
      <w:r w:rsidR="006403EF" w:rsidRPr="002F7483">
        <w:rPr>
          <w:rFonts w:ascii="Calibri" w:hAnsi="Calibri" w:cs="Calibri"/>
          <w:szCs w:val="24"/>
        </w:rPr>
        <w:t xml:space="preserve">Documenta nº 149, </w:t>
      </w:r>
      <w:proofErr w:type="spellStart"/>
      <w:r w:rsidR="006403EF" w:rsidRPr="002F7483">
        <w:rPr>
          <w:rFonts w:ascii="Calibri" w:hAnsi="Calibri" w:cs="Calibri"/>
          <w:szCs w:val="24"/>
        </w:rPr>
        <w:t>nov</w:t>
      </w:r>
      <w:proofErr w:type="spellEnd"/>
      <w:r w:rsidR="006403EF" w:rsidRPr="002F7483">
        <w:rPr>
          <w:rFonts w:ascii="Calibri" w:hAnsi="Calibri" w:cs="Calibri"/>
          <w:szCs w:val="24"/>
        </w:rPr>
        <w:t>/1983, p. 275.</w:t>
      </w:r>
      <w:r w:rsidR="00D262AC" w:rsidRPr="00D262AC">
        <w:t xml:space="preserve"> </w:t>
      </w:r>
    </w:p>
    <w:p w:rsidR="000E79DB" w:rsidRDefault="006403EF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  <w:jc w:val="both"/>
      </w:pPr>
      <w:r>
        <w:rPr>
          <w:rFonts w:ascii="Calibri" w:hAnsi="Calibri" w:cs="Calibri"/>
          <w:b/>
          <w:szCs w:val="24"/>
        </w:rPr>
        <w:tab/>
      </w:r>
      <w:r w:rsidRPr="00D262AC">
        <w:rPr>
          <w:rFonts w:ascii="Calibri" w:hAnsi="Calibri" w:cs="Calibri"/>
          <w:b/>
          <w:szCs w:val="24"/>
        </w:rPr>
        <w:t xml:space="preserve">Ao emitir o PARECER FAVORÁVEL, o avaliador deverá identificar a </w:t>
      </w:r>
      <w:r w:rsidR="00D262AC" w:rsidRPr="00D262AC">
        <w:rPr>
          <w:rFonts w:ascii="Calibri" w:hAnsi="Calibri" w:cs="Calibri"/>
          <w:b/>
          <w:szCs w:val="24"/>
        </w:rPr>
        <w:t>data de atividade mais recente comprovada no relatório descritivo</w:t>
      </w:r>
      <w:r w:rsidRPr="00D262AC">
        <w:rPr>
          <w:rFonts w:ascii="Calibri" w:hAnsi="Calibri" w:cs="Calibri"/>
          <w:b/>
          <w:szCs w:val="24"/>
        </w:rPr>
        <w:t>. Essa data não pode ser anterior a 1º de março de 2013. A indicação da data é essencial para o pagamento dos valores retroativos, co</w:t>
      </w:r>
      <w:r w:rsidR="00D262AC">
        <w:rPr>
          <w:rFonts w:ascii="Calibri" w:hAnsi="Calibri" w:cs="Calibri"/>
          <w:b/>
          <w:szCs w:val="24"/>
        </w:rPr>
        <w:t>nforme assegurado em L</w:t>
      </w:r>
      <w:r w:rsidRPr="00D262AC">
        <w:rPr>
          <w:rFonts w:ascii="Calibri" w:hAnsi="Calibri" w:cs="Calibri"/>
          <w:b/>
          <w:szCs w:val="24"/>
        </w:rPr>
        <w:t>ei.</w:t>
      </w:r>
    </w:p>
    <w:p w:rsidR="000E79DB" w:rsidRDefault="000E79DB">
      <w:pPr>
        <w:pStyle w:val="Corpo"/>
        <w:spacing w:after="120" w:line="276" w:lineRule="auto"/>
        <w:jc w:val="both"/>
      </w:pPr>
    </w:p>
    <w:p w:rsidR="000E79DB" w:rsidRDefault="006403EF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  <w:jc w:val="both"/>
      </w:pPr>
      <w:r>
        <w:rPr>
          <w:rFonts w:ascii="Calibri" w:hAnsi="Calibri" w:cs="Calibri"/>
          <w:b/>
          <w:szCs w:val="24"/>
        </w:rPr>
        <w:t>Caro avaliador, favor observar a data em que atividade foi realizada, e não a data da emissão do documento. Isso fará uma grande diferença para a retroatividade do beneficio para o Professor avaliado.</w:t>
      </w:r>
    </w:p>
    <w:p w:rsidR="000E79DB" w:rsidRDefault="000E79DB">
      <w:pPr>
        <w:pStyle w:val="Corpo"/>
        <w:spacing w:after="120" w:line="276" w:lineRule="auto"/>
        <w:jc w:val="both"/>
      </w:pP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lastRenderedPageBreak/>
        <w:tab/>
        <w:t>Caso o PARECER seja DESFAVORÁVEL o avaliador deverá justificar de forma fundamentada.</w:t>
      </w:r>
    </w:p>
    <w:p w:rsidR="000E79DB" w:rsidRDefault="006403EF">
      <w:pPr>
        <w:pStyle w:val="Corpo"/>
        <w:spacing w:after="120" w:line="276" w:lineRule="auto"/>
        <w:ind w:firstLine="708"/>
        <w:jc w:val="both"/>
      </w:pPr>
      <w:r>
        <w:rPr>
          <w:rFonts w:ascii="Calibri" w:hAnsi="Calibri" w:cs="Calibri"/>
          <w:szCs w:val="24"/>
        </w:rPr>
        <w:t xml:space="preserve">Conforme prevê o artigo 14 da Resolução </w:t>
      </w:r>
      <w:r w:rsidR="00C14046">
        <w:rPr>
          <w:rFonts w:ascii="Calibri" w:hAnsi="Calibri" w:cs="Calibri"/>
          <w:szCs w:val="24"/>
        </w:rPr>
        <w:t>IFPE</w:t>
      </w:r>
      <w:r>
        <w:rPr>
          <w:rFonts w:ascii="Calibri" w:hAnsi="Calibri" w:cs="Calibri"/>
          <w:szCs w:val="24"/>
        </w:rPr>
        <w:t xml:space="preserve">/CONSUP nº </w:t>
      </w:r>
      <w:r w:rsidR="00C14046">
        <w:rPr>
          <w:rFonts w:ascii="Calibri" w:hAnsi="Calibri" w:cs="Calibri"/>
          <w:szCs w:val="24"/>
        </w:rPr>
        <w:t>76</w:t>
      </w:r>
      <w:r>
        <w:rPr>
          <w:rFonts w:ascii="Calibri" w:hAnsi="Calibri" w:cs="Calibri"/>
          <w:szCs w:val="24"/>
        </w:rPr>
        <w:t>/2014, para que o processo de solicitação do RSC seja aprovado e deferido, o docente deverá:</w:t>
      </w:r>
    </w:p>
    <w:p w:rsidR="000E79DB" w:rsidRDefault="006403EF">
      <w:pPr>
        <w:pStyle w:val="Corpo"/>
        <w:numPr>
          <w:ilvl w:val="0"/>
          <w:numId w:val="2"/>
        </w:numPr>
        <w:spacing w:after="120" w:line="276" w:lineRule="auto"/>
        <w:jc w:val="both"/>
      </w:pPr>
      <w:r>
        <w:rPr>
          <w:rFonts w:ascii="Calibri" w:hAnsi="Calibri" w:cs="Calibri"/>
          <w:szCs w:val="24"/>
        </w:rPr>
        <w:t>Atingir um total de, no mínimo, 50 (cinquenta) pontos;</w:t>
      </w:r>
    </w:p>
    <w:p w:rsidR="000E79DB" w:rsidRDefault="006403EF">
      <w:pPr>
        <w:pStyle w:val="Corpo"/>
        <w:numPr>
          <w:ilvl w:val="0"/>
          <w:numId w:val="2"/>
        </w:numPr>
        <w:spacing w:after="120" w:line="276" w:lineRule="auto"/>
        <w:jc w:val="both"/>
      </w:pPr>
      <w:r>
        <w:rPr>
          <w:rFonts w:ascii="Calibri" w:hAnsi="Calibri" w:cs="Calibri"/>
          <w:szCs w:val="24"/>
        </w:rPr>
        <w:t>Atingir, no mínimo, 25 (vinte e cinco) pontos nas diretrizes do RSC pretendido.</w:t>
      </w:r>
    </w:p>
    <w:p w:rsidR="000E79DB" w:rsidRDefault="000E79DB">
      <w:pPr>
        <w:pStyle w:val="Corpo"/>
        <w:spacing w:after="120" w:line="276" w:lineRule="auto"/>
        <w:ind w:left="708"/>
        <w:jc w:val="both"/>
      </w:pP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</w:r>
      <w:r w:rsidR="008148A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 xml:space="preserve"> cálculo da pontuação se dá pela fórmula:</w:t>
      </w:r>
    </w:p>
    <w:p w:rsidR="000E79DB" w:rsidRDefault="000E79DB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  <w:jc w:val="center"/>
      </w:pPr>
    </w:p>
    <w:p w:rsidR="000E79DB" w:rsidRDefault="006403EF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Pontuação d</w:t>
      </w:r>
      <w:r w:rsidR="008148A6">
        <w:rPr>
          <w:rFonts w:ascii="Calibri" w:hAnsi="Calibri" w:cs="Calibri"/>
          <w:b/>
          <w:szCs w:val="24"/>
        </w:rPr>
        <w:t>o</w:t>
      </w:r>
      <w:r>
        <w:rPr>
          <w:rFonts w:ascii="Calibri" w:hAnsi="Calibri" w:cs="Calibri"/>
          <w:b/>
          <w:szCs w:val="24"/>
        </w:rPr>
        <w:t xml:space="preserve"> </w:t>
      </w:r>
      <w:r w:rsidR="008148A6">
        <w:rPr>
          <w:rFonts w:ascii="Calibri" w:hAnsi="Calibri" w:cs="Calibri"/>
          <w:b/>
          <w:szCs w:val="24"/>
        </w:rPr>
        <w:t>critério</w:t>
      </w:r>
      <w:r>
        <w:rPr>
          <w:rFonts w:ascii="Calibri" w:hAnsi="Calibri" w:cs="Calibri"/>
          <w:b/>
          <w:szCs w:val="24"/>
        </w:rPr>
        <w:t>= Fator de Pontuação x Unidades comprovadas x Peso da diretriz</w:t>
      </w:r>
    </w:p>
    <w:p w:rsidR="008148A6" w:rsidRDefault="008148A6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  <w:jc w:val="center"/>
        <w:rPr>
          <w:rFonts w:ascii="Calibri" w:hAnsi="Calibri" w:cs="Calibri"/>
          <w:b/>
          <w:szCs w:val="24"/>
        </w:rPr>
      </w:pPr>
    </w:p>
    <w:p w:rsidR="000E79DB" w:rsidRDefault="008148A6" w:rsidP="008148A6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Pontuação da diretriz=soma dos pontos de cada critério da diretriz limitados a 10 x Peso da diretriz</w:t>
      </w:r>
    </w:p>
    <w:p w:rsidR="00C14046" w:rsidRDefault="00C14046" w:rsidP="00C14046">
      <w:pPr>
        <w:pStyle w:val="Corp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AEEF3"/>
        <w:spacing w:after="120" w:line="276" w:lineRule="auto"/>
      </w:pPr>
    </w:p>
    <w:p w:rsidR="000E79DB" w:rsidRPr="005E30B6" w:rsidRDefault="00C14046" w:rsidP="00C14046">
      <w:pPr>
        <w:pStyle w:val="Corpo"/>
        <w:spacing w:after="120" w:line="276" w:lineRule="auto"/>
        <w:ind w:firstLine="720"/>
        <w:jc w:val="both"/>
        <w:rPr>
          <w:rFonts w:asciiTheme="minorHAnsi" w:hAnsiTheme="minorHAnsi" w:cstheme="minorHAnsi"/>
        </w:rPr>
      </w:pPr>
      <w:r w:rsidRPr="005E30B6">
        <w:rPr>
          <w:rFonts w:asciiTheme="minorHAnsi" w:hAnsiTheme="minorHAnsi" w:cstheme="minorHAnsi"/>
        </w:rPr>
        <w:t>O resultado final da pontuação em cada nível do RSC deverá ser um número inteiro, e caso não seja, será arredondado para o número inteiro imediatamente superior.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>Professor, após finalizar sua avaliação, envie um e-mail para</w:t>
      </w:r>
      <w:r w:rsidR="005E30B6">
        <w:rPr>
          <w:rFonts w:ascii="Calibri" w:hAnsi="Calibri" w:cs="Calibri"/>
          <w:szCs w:val="24"/>
        </w:rPr>
        <w:t xml:space="preserve"> a CPPD</w:t>
      </w:r>
      <w:r>
        <w:rPr>
          <w:rFonts w:ascii="Calibri" w:hAnsi="Calibri" w:cs="Calibri"/>
          <w:szCs w:val="24"/>
        </w:rPr>
        <w:t xml:space="preserve">, identificando no assunto o nome do docente avaliado, em até </w:t>
      </w:r>
      <w:r w:rsidR="008148A6">
        <w:rPr>
          <w:rFonts w:ascii="Calibri" w:hAnsi="Calibri" w:cs="Calibri"/>
          <w:szCs w:val="24"/>
        </w:rPr>
        <w:t>10</w:t>
      </w:r>
      <w:r>
        <w:rPr>
          <w:rFonts w:ascii="Calibri" w:hAnsi="Calibri" w:cs="Calibri"/>
          <w:szCs w:val="24"/>
        </w:rPr>
        <w:t xml:space="preserve"> (</w:t>
      </w:r>
      <w:r w:rsidR="002C122C">
        <w:rPr>
          <w:rFonts w:ascii="Calibri" w:hAnsi="Calibri" w:cs="Calibri"/>
          <w:szCs w:val="24"/>
        </w:rPr>
        <w:t>dez</w:t>
      </w:r>
      <w:r>
        <w:rPr>
          <w:rFonts w:ascii="Calibri" w:hAnsi="Calibri" w:cs="Calibri"/>
          <w:szCs w:val="24"/>
        </w:rPr>
        <w:t xml:space="preserve">) dias úteis após o </w:t>
      </w:r>
      <w:r w:rsidR="00521155">
        <w:rPr>
          <w:rFonts w:ascii="Calibri" w:hAnsi="Calibri" w:cs="Calibri"/>
          <w:szCs w:val="24"/>
        </w:rPr>
        <w:t>envio eletrônico</w:t>
      </w:r>
      <w:r>
        <w:rPr>
          <w:rFonts w:ascii="Calibri" w:hAnsi="Calibri" w:cs="Calibri"/>
          <w:szCs w:val="24"/>
        </w:rPr>
        <w:t xml:space="preserve"> do processo. Deverá ser enviado anexado ao e-mail o Parecer assinado e digitalizado.</w:t>
      </w:r>
    </w:p>
    <w:p w:rsidR="000E79DB" w:rsidRDefault="000E79DB">
      <w:pPr>
        <w:pStyle w:val="Corpo"/>
        <w:spacing w:after="120" w:line="276" w:lineRule="auto"/>
        <w:ind w:firstLine="708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5"/>
        <w:gridCol w:w="8535"/>
      </w:tblGrid>
      <w:tr w:rsidR="000E79DB"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108" w:type="dxa"/>
            </w:tcMar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b/>
                <w:szCs w:val="24"/>
              </w:rPr>
              <w:t>QUADRO RESUMIDO DE PROCEDIMENTOS DO AVALIADOR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1º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 w:rsidP="000A3912">
            <w:pPr>
              <w:pStyle w:val="Corpo"/>
              <w:jc w:val="both"/>
            </w:pPr>
            <w:r>
              <w:rPr>
                <w:rFonts w:ascii="Calibri" w:hAnsi="Calibri" w:cs="Calibri"/>
                <w:szCs w:val="24"/>
              </w:rPr>
              <w:t>Envio do Termo de Aceite e Responsabilidade devidamente assinado e digitalizado para o e-ma</w:t>
            </w:r>
            <w:r w:rsidR="005E30B6">
              <w:rPr>
                <w:rFonts w:ascii="Calibri" w:hAnsi="Calibri" w:cs="Calibri"/>
                <w:szCs w:val="24"/>
              </w:rPr>
              <w:t>il da CPPD</w:t>
            </w:r>
            <w:r>
              <w:rPr>
                <w:rFonts w:ascii="Calibri" w:hAnsi="Calibri" w:cs="Calibri"/>
                <w:szCs w:val="24"/>
              </w:rPr>
              <w:t xml:space="preserve"> no prazo previsto no Cronograma.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2º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 w:rsidP="000A3912">
            <w:pPr>
              <w:pStyle w:val="Corpo"/>
              <w:jc w:val="both"/>
            </w:pPr>
            <w:r>
              <w:rPr>
                <w:rFonts w:ascii="Calibri" w:hAnsi="Calibri" w:cs="Calibri"/>
                <w:szCs w:val="24"/>
              </w:rPr>
              <w:t xml:space="preserve">Leitura cuidadosa do Tutorial para o Avaliador de RSC do </w:t>
            </w:r>
            <w:r w:rsidR="000A3912">
              <w:rPr>
                <w:rFonts w:ascii="Calibri" w:hAnsi="Calibri" w:cs="Calibri"/>
                <w:szCs w:val="24"/>
              </w:rPr>
              <w:t>IFPE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3º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>
            <w:pPr>
              <w:pStyle w:val="Corp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Leitura do Manual para o Aval</w:t>
            </w:r>
            <w:r w:rsidR="001F428D">
              <w:rPr>
                <w:rFonts w:ascii="Calibri" w:hAnsi="Calibri" w:cs="Calibri"/>
                <w:szCs w:val="24"/>
              </w:rPr>
              <w:t>iador de RSC do MEC/SETEC/CPRSC</w:t>
            </w:r>
          </w:p>
          <w:p w:rsidR="001F428D" w:rsidRDefault="00DD0B5F">
            <w:pPr>
              <w:pStyle w:val="Corpo"/>
              <w:jc w:val="both"/>
            </w:pPr>
            <w:hyperlink r:id="rId8" w:history="1">
              <w:r w:rsidR="001F428D" w:rsidRPr="008A1BA8">
                <w:rPr>
                  <w:rStyle w:val="Hyperlink"/>
                </w:rPr>
                <w:t>http://200.17.98.44/naps/wp-content/uploads/2014/08/Manual-para-o-Avaliador-de-RSC.pdf</w:t>
              </w:r>
            </w:hyperlink>
            <w:r w:rsidR="001F428D">
              <w:t xml:space="preserve"> 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4º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>
            <w:pPr>
              <w:pStyle w:val="Corpo"/>
              <w:jc w:val="both"/>
            </w:pPr>
            <w:r>
              <w:rPr>
                <w:rFonts w:ascii="Calibri" w:hAnsi="Calibri" w:cs="Calibri"/>
                <w:szCs w:val="24"/>
              </w:rPr>
              <w:t>Leitura da legislação indicada no Manual para o Avaliador de RSC do MEC/SETEC/CPRSC.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5º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 w:rsidP="001F428D">
            <w:pPr>
              <w:pStyle w:val="Corpo"/>
              <w:jc w:val="both"/>
            </w:pPr>
            <w:r>
              <w:rPr>
                <w:rFonts w:ascii="Calibri" w:hAnsi="Calibri" w:cs="Calibri"/>
                <w:szCs w:val="24"/>
              </w:rPr>
              <w:t xml:space="preserve">Conferência </w:t>
            </w:r>
            <w:r w:rsidR="001F428D">
              <w:rPr>
                <w:rFonts w:ascii="Calibri" w:hAnsi="Calibri" w:cs="Calibri"/>
                <w:szCs w:val="24"/>
              </w:rPr>
              <w:t xml:space="preserve">do título </w:t>
            </w:r>
            <w:r>
              <w:rPr>
                <w:rFonts w:ascii="Calibri" w:hAnsi="Calibri" w:cs="Calibri"/>
                <w:szCs w:val="24"/>
              </w:rPr>
              <w:t>que é pré-requisito para a obtenção do RSC pretendido.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6º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79DB" w:rsidRDefault="006403EF">
            <w:pPr>
              <w:pStyle w:val="Corpo"/>
              <w:jc w:val="both"/>
            </w:pPr>
            <w:r>
              <w:rPr>
                <w:rFonts w:ascii="Calibri" w:hAnsi="Calibri" w:cs="Calibri"/>
                <w:szCs w:val="24"/>
              </w:rPr>
              <w:t>Conferência dos documentos apresentados pelo professor para pontuação.</w:t>
            </w:r>
          </w:p>
        </w:tc>
      </w:tr>
      <w:tr w:rsidR="000E79D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79DB" w:rsidRDefault="006403EF">
            <w:pPr>
              <w:pStyle w:val="Corpo"/>
              <w:jc w:val="center"/>
            </w:pPr>
            <w:r>
              <w:rPr>
                <w:rFonts w:ascii="Calibri" w:hAnsi="Calibri" w:cs="Calibri"/>
                <w:szCs w:val="24"/>
              </w:rPr>
              <w:t>7º</w:t>
            </w:r>
          </w:p>
        </w:tc>
        <w:tc>
          <w:tcPr>
            <w:tcW w:w="8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428D" w:rsidRPr="005E30B6" w:rsidRDefault="006403EF" w:rsidP="00C14046">
            <w:pPr>
              <w:pStyle w:val="Corp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Avaliador verifica se a pontuação obtida atende aos critérios do artigo 14 da Resolução </w:t>
            </w:r>
            <w:r w:rsidR="00C14046">
              <w:rPr>
                <w:rFonts w:ascii="Calibri" w:hAnsi="Calibri" w:cs="Calibri"/>
                <w:szCs w:val="24"/>
              </w:rPr>
              <w:t>IFPE</w:t>
            </w:r>
            <w:r>
              <w:rPr>
                <w:rFonts w:ascii="Calibri" w:hAnsi="Calibri" w:cs="Calibri"/>
                <w:szCs w:val="24"/>
              </w:rPr>
              <w:t xml:space="preserve">/CONSUP nº </w:t>
            </w:r>
            <w:r w:rsidR="00C14046">
              <w:rPr>
                <w:rFonts w:ascii="Calibri" w:hAnsi="Calibri" w:cs="Calibri"/>
                <w:szCs w:val="24"/>
              </w:rPr>
              <w:t>76</w:t>
            </w:r>
            <w:r>
              <w:rPr>
                <w:rFonts w:ascii="Calibri" w:hAnsi="Calibri" w:cs="Calibri"/>
                <w:szCs w:val="24"/>
              </w:rPr>
              <w:t>/2014</w:t>
            </w:r>
            <w:r w:rsidR="005E30B6">
              <w:rPr>
                <w:rFonts w:ascii="Calibri" w:hAnsi="Calibri" w:cs="Calibri"/>
                <w:szCs w:val="24"/>
              </w:rPr>
              <w:t>, disponível no website da CPPD.</w:t>
            </w:r>
          </w:p>
        </w:tc>
      </w:tr>
    </w:tbl>
    <w:p w:rsidR="000E79DB" w:rsidRDefault="000E79DB">
      <w:pPr>
        <w:pStyle w:val="Corpo"/>
        <w:spacing w:after="120" w:line="276" w:lineRule="auto"/>
        <w:jc w:val="both"/>
      </w:pP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 xml:space="preserve">Prezado avaliador, enfatizamos a importância na observação minuciosa da legislação pertinente, especialmente a </w:t>
      </w:r>
      <w:hyperlink r:id="rId9" w:history="1">
        <w:r w:rsidRPr="001F428D">
          <w:rPr>
            <w:rStyle w:val="Hyperlink"/>
            <w:rFonts w:ascii="Calibri" w:hAnsi="Calibri" w:cs="Calibri"/>
            <w:szCs w:val="24"/>
          </w:rPr>
          <w:t>Lei 12.772, de 28 de fevereiro de 2012</w:t>
        </w:r>
      </w:hyperlink>
      <w:r>
        <w:rPr>
          <w:rFonts w:ascii="Calibri" w:hAnsi="Calibri" w:cs="Calibri"/>
          <w:szCs w:val="24"/>
        </w:rPr>
        <w:t xml:space="preserve">, a </w:t>
      </w:r>
      <w:hyperlink r:id="rId10" w:history="1">
        <w:r w:rsidRPr="001F428D">
          <w:rPr>
            <w:rStyle w:val="Hyperlink"/>
            <w:rFonts w:ascii="Calibri" w:hAnsi="Calibri" w:cs="Calibri"/>
            <w:szCs w:val="24"/>
          </w:rPr>
          <w:t>Resolução CPRSC nº 01, de 20 de fevereiro de 2014</w:t>
        </w:r>
      </w:hyperlink>
      <w:r>
        <w:rPr>
          <w:rFonts w:ascii="Calibri" w:hAnsi="Calibri" w:cs="Calibri"/>
          <w:szCs w:val="24"/>
        </w:rPr>
        <w:t xml:space="preserve">, o </w:t>
      </w:r>
      <w:hyperlink r:id="rId11" w:history="1">
        <w:r w:rsidRPr="00252A8A">
          <w:rPr>
            <w:rStyle w:val="Hyperlink"/>
            <w:rFonts w:ascii="Calibri" w:hAnsi="Calibri" w:cs="Calibri"/>
            <w:szCs w:val="24"/>
          </w:rPr>
          <w:t>Edital nº 01, de 29 de maio de 2014</w:t>
        </w:r>
      </w:hyperlink>
      <w:r>
        <w:rPr>
          <w:rFonts w:ascii="Calibri" w:hAnsi="Calibri" w:cs="Calibri"/>
          <w:szCs w:val="24"/>
        </w:rPr>
        <w:t xml:space="preserve"> e a </w:t>
      </w:r>
      <w:hyperlink r:id="rId12" w:history="1">
        <w:r w:rsidRPr="00252A8A">
          <w:rPr>
            <w:rStyle w:val="Hyperlink"/>
            <w:rFonts w:ascii="Calibri" w:hAnsi="Calibri" w:cs="Calibri"/>
            <w:szCs w:val="24"/>
          </w:rPr>
          <w:t xml:space="preserve">Resolução </w:t>
        </w:r>
        <w:r w:rsidR="000A3912" w:rsidRPr="00252A8A">
          <w:rPr>
            <w:rStyle w:val="Hyperlink"/>
            <w:rFonts w:ascii="Calibri" w:hAnsi="Calibri" w:cs="Calibri"/>
            <w:szCs w:val="24"/>
          </w:rPr>
          <w:t>IFPE</w:t>
        </w:r>
        <w:r w:rsidRPr="00252A8A">
          <w:rPr>
            <w:rStyle w:val="Hyperlink"/>
            <w:rFonts w:ascii="Calibri" w:hAnsi="Calibri" w:cs="Calibri"/>
            <w:szCs w:val="24"/>
          </w:rPr>
          <w:t xml:space="preserve">/CONSUP nº </w:t>
        </w:r>
        <w:r w:rsidR="000A3912" w:rsidRPr="00252A8A">
          <w:rPr>
            <w:rStyle w:val="Hyperlink"/>
            <w:rFonts w:ascii="Calibri" w:hAnsi="Calibri" w:cs="Calibri"/>
            <w:szCs w:val="24"/>
          </w:rPr>
          <w:t>76</w:t>
        </w:r>
        <w:r w:rsidRPr="00252A8A">
          <w:rPr>
            <w:rStyle w:val="Hyperlink"/>
            <w:rFonts w:ascii="Calibri" w:hAnsi="Calibri" w:cs="Calibri"/>
            <w:szCs w:val="24"/>
          </w:rPr>
          <w:t xml:space="preserve">, de </w:t>
        </w:r>
        <w:r w:rsidR="000A3912" w:rsidRPr="00252A8A">
          <w:rPr>
            <w:rStyle w:val="Hyperlink"/>
            <w:rFonts w:ascii="Calibri" w:hAnsi="Calibri" w:cs="Calibri"/>
            <w:szCs w:val="24"/>
          </w:rPr>
          <w:t>24</w:t>
        </w:r>
        <w:r w:rsidRPr="00252A8A">
          <w:rPr>
            <w:rStyle w:val="Hyperlink"/>
            <w:rFonts w:ascii="Calibri" w:hAnsi="Calibri" w:cs="Calibri"/>
            <w:szCs w:val="24"/>
          </w:rPr>
          <w:t xml:space="preserve"> de </w:t>
        </w:r>
        <w:r w:rsidR="000A3912" w:rsidRPr="00252A8A">
          <w:rPr>
            <w:rStyle w:val="Hyperlink"/>
            <w:rFonts w:ascii="Calibri" w:hAnsi="Calibri" w:cs="Calibri"/>
            <w:szCs w:val="24"/>
          </w:rPr>
          <w:t>novembro</w:t>
        </w:r>
        <w:r w:rsidRPr="00252A8A">
          <w:rPr>
            <w:rStyle w:val="Hyperlink"/>
            <w:rFonts w:ascii="Calibri" w:hAnsi="Calibri" w:cs="Calibri"/>
            <w:szCs w:val="24"/>
          </w:rPr>
          <w:t xml:space="preserve"> de 2014</w:t>
        </w:r>
      </w:hyperlink>
      <w:r>
        <w:rPr>
          <w:rFonts w:ascii="Calibri" w:hAnsi="Calibri" w:cs="Calibri"/>
          <w:szCs w:val="24"/>
        </w:rPr>
        <w:t>.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lastRenderedPageBreak/>
        <w:tab/>
        <w:t xml:space="preserve">Além disso, é indispensável a observação da </w:t>
      </w:r>
      <w:hyperlink r:id="rId13" w:history="1">
        <w:r w:rsidRPr="00252A8A">
          <w:rPr>
            <w:rStyle w:val="Hyperlink"/>
            <w:rFonts w:ascii="Calibri" w:hAnsi="Calibri" w:cs="Calibri"/>
            <w:szCs w:val="24"/>
          </w:rPr>
          <w:t>Lei 8.112, de 11 de dezembro de 1990</w:t>
        </w:r>
      </w:hyperlink>
      <w:r>
        <w:rPr>
          <w:rFonts w:ascii="Calibri" w:hAnsi="Calibri" w:cs="Calibri"/>
          <w:szCs w:val="24"/>
        </w:rPr>
        <w:t>, em seu artigo 116, que trata dos deveres do servidor público, especialmente quanto aos incisos:</w:t>
      </w:r>
    </w:p>
    <w:p w:rsidR="000E79DB" w:rsidRDefault="006403EF">
      <w:pPr>
        <w:pStyle w:val="Corpo"/>
        <w:tabs>
          <w:tab w:val="left" w:pos="2552"/>
        </w:tabs>
        <w:spacing w:after="120" w:line="276" w:lineRule="auto"/>
        <w:ind w:left="1276" w:hanging="568"/>
        <w:jc w:val="both"/>
      </w:pPr>
      <w:r>
        <w:rPr>
          <w:rFonts w:ascii="Calibri" w:hAnsi="Calibri" w:cs="Calibri"/>
          <w:szCs w:val="24"/>
        </w:rPr>
        <w:t>I –</w:t>
      </w:r>
      <w:r>
        <w:rPr>
          <w:rFonts w:ascii="Calibri" w:hAnsi="Calibri" w:cs="Calibri"/>
          <w:szCs w:val="24"/>
        </w:rPr>
        <w:tab/>
      </w:r>
      <w:proofErr w:type="gramStart"/>
      <w:r>
        <w:rPr>
          <w:rFonts w:ascii="Calibri" w:hAnsi="Calibri" w:cs="Calibri"/>
          <w:szCs w:val="24"/>
        </w:rPr>
        <w:t>exercer</w:t>
      </w:r>
      <w:proofErr w:type="gramEnd"/>
      <w:r>
        <w:rPr>
          <w:rFonts w:ascii="Calibri" w:hAnsi="Calibri" w:cs="Calibri"/>
          <w:szCs w:val="24"/>
        </w:rPr>
        <w:t xml:space="preserve"> com zelo e dedicação as atribuições do cargo; […]</w:t>
      </w:r>
    </w:p>
    <w:p w:rsidR="000E79DB" w:rsidRDefault="006403EF">
      <w:pPr>
        <w:pStyle w:val="Corpo"/>
        <w:tabs>
          <w:tab w:val="left" w:pos="2552"/>
        </w:tabs>
        <w:spacing w:after="120" w:line="276" w:lineRule="auto"/>
        <w:ind w:left="1276" w:hanging="568"/>
        <w:jc w:val="both"/>
      </w:pPr>
      <w:r>
        <w:rPr>
          <w:rFonts w:ascii="Calibri" w:hAnsi="Calibri" w:cs="Calibri"/>
          <w:szCs w:val="24"/>
        </w:rPr>
        <w:t>VI –</w:t>
      </w:r>
      <w:r>
        <w:rPr>
          <w:rFonts w:ascii="Calibri" w:hAnsi="Calibri" w:cs="Calibri"/>
          <w:szCs w:val="24"/>
        </w:rPr>
        <w:tab/>
      </w:r>
      <w:proofErr w:type="gramStart"/>
      <w:r>
        <w:rPr>
          <w:rFonts w:ascii="Calibri" w:hAnsi="Calibri" w:cs="Calibri"/>
          <w:szCs w:val="24"/>
        </w:rPr>
        <w:t>levar</w:t>
      </w:r>
      <w:proofErr w:type="gramEnd"/>
      <w:r>
        <w:rPr>
          <w:rFonts w:ascii="Calibri" w:hAnsi="Calibri" w:cs="Calibri"/>
          <w:szCs w:val="24"/>
        </w:rPr>
        <w:t xml:space="preserve"> as irregularidades de que tiver ciência em razão do cargo ao conhecimento da autoridade superior ou, quando houver suspeita de envolvimento desta, ao conhecimento de outra autoridade competente para apuração; […]</w:t>
      </w:r>
    </w:p>
    <w:p w:rsidR="000E79DB" w:rsidRDefault="006403EF">
      <w:pPr>
        <w:pStyle w:val="Corpo"/>
        <w:tabs>
          <w:tab w:val="left" w:pos="2552"/>
        </w:tabs>
        <w:spacing w:after="120" w:line="276" w:lineRule="auto"/>
        <w:ind w:left="1276" w:hanging="568"/>
        <w:jc w:val="both"/>
      </w:pPr>
      <w:r>
        <w:rPr>
          <w:rFonts w:ascii="Calibri" w:hAnsi="Calibri" w:cs="Calibri"/>
          <w:szCs w:val="24"/>
        </w:rPr>
        <w:t>VIII –</w:t>
      </w:r>
      <w:r>
        <w:rPr>
          <w:rFonts w:ascii="Calibri" w:hAnsi="Calibri" w:cs="Calibri"/>
          <w:szCs w:val="24"/>
        </w:rPr>
        <w:tab/>
        <w:t>guardar sigilo sobre assunto da repartição; e</w:t>
      </w:r>
    </w:p>
    <w:p w:rsidR="000E79DB" w:rsidRDefault="006403EF">
      <w:pPr>
        <w:pStyle w:val="Corpo"/>
        <w:tabs>
          <w:tab w:val="left" w:pos="2552"/>
        </w:tabs>
        <w:spacing w:after="120" w:line="276" w:lineRule="auto"/>
        <w:ind w:left="1276" w:hanging="568"/>
        <w:jc w:val="both"/>
      </w:pPr>
      <w:r>
        <w:rPr>
          <w:rFonts w:ascii="Calibri" w:hAnsi="Calibri" w:cs="Calibri"/>
          <w:szCs w:val="24"/>
        </w:rPr>
        <w:t>IX –</w:t>
      </w:r>
      <w:r>
        <w:rPr>
          <w:rFonts w:ascii="Calibri" w:hAnsi="Calibri" w:cs="Calibri"/>
          <w:szCs w:val="24"/>
        </w:rPr>
        <w:tab/>
      </w:r>
      <w:proofErr w:type="gramStart"/>
      <w:r>
        <w:rPr>
          <w:rFonts w:ascii="Calibri" w:hAnsi="Calibri" w:cs="Calibri"/>
          <w:szCs w:val="24"/>
        </w:rPr>
        <w:t>manter</w:t>
      </w:r>
      <w:proofErr w:type="gramEnd"/>
      <w:r>
        <w:rPr>
          <w:rFonts w:ascii="Calibri" w:hAnsi="Calibri" w:cs="Calibri"/>
          <w:szCs w:val="24"/>
        </w:rPr>
        <w:t xml:space="preserve"> conduta compatível com a moralidade administrativa […]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 xml:space="preserve">Desta forma, orientamos o avaliador no sentido de que mantenha total sigilo dos documentos recebidos e do parecer emitido e que não se comunique diretamente com o professor avaliado, inclusive comunicando a CPPD do </w:t>
      </w:r>
      <w:r w:rsidR="000A3912">
        <w:rPr>
          <w:rFonts w:ascii="Calibri" w:hAnsi="Calibri" w:cs="Calibri"/>
          <w:szCs w:val="24"/>
        </w:rPr>
        <w:t>IFPE</w:t>
      </w:r>
      <w:r>
        <w:rPr>
          <w:rFonts w:ascii="Calibri" w:hAnsi="Calibri" w:cs="Calibri"/>
          <w:szCs w:val="24"/>
        </w:rPr>
        <w:t>, através do e-mail</w:t>
      </w:r>
      <w:r w:rsidR="005E30B6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caso haja qualquer tentativa de contato do professor avaliado por e-mail, telefone ou pessoalmente, direta ou indiretamente. Caso o avaliador necessite de esclarecimento quanto a alguma documentação</w:t>
      </w:r>
      <w:r w:rsidR="006E143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ele deve encaminhar e-mail solicitando que a CPPD se comunique com o professor avaliado.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 xml:space="preserve">Se o avaliador tiver dúvidas sobre a validade de alguma documentação, deve encaminhar questionamentos também à </w:t>
      </w:r>
      <w:r w:rsidRPr="00D262AC">
        <w:rPr>
          <w:rFonts w:ascii="Calibri" w:hAnsi="Calibri" w:cs="Calibri"/>
          <w:szCs w:val="24"/>
        </w:rPr>
        <w:t>CPPD</w:t>
      </w:r>
      <w:r>
        <w:rPr>
          <w:rFonts w:ascii="Calibri" w:hAnsi="Calibri" w:cs="Calibri"/>
          <w:szCs w:val="24"/>
        </w:rPr>
        <w:t>, através do e-mai</w:t>
      </w:r>
      <w:r w:rsidR="005E30B6">
        <w:rPr>
          <w:rFonts w:ascii="Calibri" w:hAnsi="Calibri" w:cs="Calibri"/>
          <w:szCs w:val="24"/>
        </w:rPr>
        <w:t>l</w:t>
      </w:r>
      <w:r>
        <w:rPr>
          <w:rFonts w:ascii="Calibri" w:hAnsi="Calibri" w:cs="Calibri"/>
          <w:szCs w:val="24"/>
        </w:rPr>
        <w:t>, particularmente no que tange ao Código Penal brasileiro, artigos 297, 298, 299, 300 e 301.</w:t>
      </w:r>
    </w:p>
    <w:p w:rsidR="000E79DB" w:rsidRDefault="006403EF">
      <w:pPr>
        <w:pStyle w:val="Corpo"/>
        <w:spacing w:after="120" w:line="276" w:lineRule="auto"/>
        <w:jc w:val="both"/>
      </w:pPr>
      <w:r>
        <w:rPr>
          <w:rFonts w:ascii="Calibri" w:hAnsi="Calibri" w:cs="Calibri"/>
          <w:szCs w:val="24"/>
        </w:rPr>
        <w:tab/>
        <w:t xml:space="preserve">Caro professor, desde já reiteramos nossa satisfação com seu aceite e nosso apreço por sua participação, e informamos que cada processo avaliativo será remunerado em folha de pagamento </w:t>
      </w:r>
      <w:r w:rsidR="004F7FE3">
        <w:rPr>
          <w:rFonts w:ascii="Calibri" w:hAnsi="Calibri" w:cs="Calibri"/>
          <w:szCs w:val="24"/>
        </w:rPr>
        <w:t>no caso de ser avaliador interno e depósito bancário no caso de avaliadores externos, n</w:t>
      </w:r>
      <w:r>
        <w:rPr>
          <w:rFonts w:ascii="Calibri" w:hAnsi="Calibri" w:cs="Calibri"/>
          <w:szCs w:val="24"/>
        </w:rPr>
        <w:t xml:space="preserve">a rubrica </w:t>
      </w:r>
      <w:r w:rsidRPr="004F7FE3">
        <w:rPr>
          <w:rFonts w:ascii="Calibri" w:hAnsi="Calibri" w:cs="Calibri"/>
          <w:szCs w:val="24"/>
        </w:rPr>
        <w:t xml:space="preserve">“Encargos de Cursos ou Concursos”, no valor </w:t>
      </w:r>
      <w:r w:rsidR="004F7FE3" w:rsidRPr="004F7FE3">
        <w:rPr>
          <w:rFonts w:ascii="Calibri" w:hAnsi="Calibri" w:cs="Calibri"/>
          <w:szCs w:val="24"/>
        </w:rPr>
        <w:t>correspondente a 3 (três) horas</w:t>
      </w:r>
      <w:r w:rsidRPr="004F7FE3">
        <w:rPr>
          <w:rFonts w:ascii="Calibri" w:hAnsi="Calibri" w:cs="Calibri"/>
          <w:szCs w:val="24"/>
        </w:rPr>
        <w:t>, sobre os quais</w:t>
      </w:r>
      <w:r>
        <w:rPr>
          <w:rFonts w:ascii="Calibri" w:hAnsi="Calibri" w:cs="Calibri"/>
          <w:szCs w:val="24"/>
        </w:rPr>
        <w:t xml:space="preserve"> incidirão os devidos descontos legais.</w:t>
      </w:r>
    </w:p>
    <w:p w:rsidR="000E79DB" w:rsidRDefault="00366B6E">
      <w:pPr>
        <w:pStyle w:val="Corpo"/>
        <w:spacing w:after="120" w:line="276" w:lineRule="auto"/>
        <w:ind w:firstLine="708"/>
        <w:jc w:val="both"/>
      </w:pPr>
      <w:r w:rsidRPr="00366B6E">
        <w:rPr>
          <w:rFonts w:ascii="Calibri" w:hAnsi="Calibri" w:cs="Calibri"/>
          <w:szCs w:val="24"/>
        </w:rPr>
        <w:t>A solicitação do</w:t>
      </w:r>
      <w:r w:rsidR="006403EF" w:rsidRPr="00366B6E">
        <w:rPr>
          <w:rFonts w:ascii="Calibri" w:hAnsi="Calibri" w:cs="Calibri"/>
          <w:szCs w:val="24"/>
        </w:rPr>
        <w:t xml:space="preserve"> pagamento </w:t>
      </w:r>
      <w:r w:rsidRPr="00366B6E">
        <w:rPr>
          <w:rFonts w:ascii="Calibri" w:hAnsi="Calibri" w:cs="Calibri"/>
          <w:szCs w:val="24"/>
        </w:rPr>
        <w:t xml:space="preserve">dos avaliadores </w:t>
      </w:r>
      <w:r w:rsidR="006403EF" w:rsidRPr="00366B6E">
        <w:rPr>
          <w:rFonts w:ascii="Calibri" w:hAnsi="Calibri" w:cs="Calibri"/>
          <w:szCs w:val="24"/>
        </w:rPr>
        <w:t xml:space="preserve">será </w:t>
      </w:r>
      <w:r w:rsidRPr="00366B6E">
        <w:rPr>
          <w:rFonts w:ascii="Calibri" w:hAnsi="Calibri" w:cs="Calibri"/>
          <w:szCs w:val="24"/>
        </w:rPr>
        <w:t xml:space="preserve">encaminhada pela CPPD </w:t>
      </w:r>
      <w:r w:rsidR="006403EF" w:rsidRPr="00366B6E">
        <w:rPr>
          <w:rFonts w:ascii="Calibri" w:hAnsi="Calibri" w:cs="Calibri"/>
          <w:szCs w:val="24"/>
        </w:rPr>
        <w:t>quando encerrado todo o processo</w:t>
      </w:r>
      <w:r w:rsidR="00AF27F5">
        <w:rPr>
          <w:rFonts w:ascii="Calibri" w:hAnsi="Calibri" w:cs="Calibri"/>
          <w:szCs w:val="24"/>
        </w:rPr>
        <w:t>. Na ocorrência de tal ação o avaliador será informado</w:t>
      </w:r>
      <w:r w:rsidR="006403EF" w:rsidRPr="00366B6E">
        <w:rPr>
          <w:rFonts w:ascii="Calibri" w:hAnsi="Calibri" w:cs="Calibri"/>
          <w:szCs w:val="24"/>
        </w:rPr>
        <w:t>. Por isso, é de suma importância o rápido envio do Parecer e demais documentações.</w:t>
      </w:r>
      <w:r w:rsidR="00C82A9F">
        <w:rPr>
          <w:rFonts w:ascii="Calibri" w:hAnsi="Calibri" w:cs="Calibri"/>
          <w:szCs w:val="24"/>
        </w:rPr>
        <w:t xml:space="preserve"> Caso haja pedido de recurso por parte do avaliado, os avaliadores terão de reavaliar o processo, conforme previsto em regulamento.</w:t>
      </w:r>
    </w:p>
    <w:p w:rsidR="000E79DB" w:rsidRDefault="006403EF">
      <w:pPr>
        <w:pStyle w:val="Corpo"/>
        <w:spacing w:after="120" w:line="276" w:lineRule="auto"/>
        <w:ind w:firstLine="708"/>
        <w:jc w:val="both"/>
      </w:pPr>
      <w:r>
        <w:rPr>
          <w:rFonts w:ascii="Calibri" w:hAnsi="Calibri" w:cs="Calibri"/>
          <w:szCs w:val="24"/>
        </w:rPr>
        <w:t>Ressaltamos, por fim, que sua colaboração é de extrema relevância para todos nós, servidores, estreitando assim as relações Institucionais para outras oportunidades que, por ventura, surgirem de interesse comum.</w:t>
      </w:r>
    </w:p>
    <w:p w:rsidR="000E79DB" w:rsidRDefault="006403EF" w:rsidP="007A4876">
      <w:pPr>
        <w:pStyle w:val="Corpo"/>
        <w:spacing w:after="120" w:line="276" w:lineRule="auto"/>
        <w:jc w:val="right"/>
      </w:pPr>
      <w:r>
        <w:rPr>
          <w:rFonts w:ascii="Calibri" w:hAnsi="Calibri" w:cs="Calibri"/>
          <w:b/>
          <w:szCs w:val="24"/>
        </w:rPr>
        <w:t>CPPD</w:t>
      </w:r>
      <w:r w:rsidR="000A3912">
        <w:rPr>
          <w:rFonts w:ascii="Calibri" w:hAnsi="Calibri" w:cs="Calibri"/>
          <w:b/>
          <w:szCs w:val="24"/>
        </w:rPr>
        <w:t>-IFPE</w:t>
      </w:r>
    </w:p>
    <w:sectPr w:rsidR="000E79DB" w:rsidSect="005E30B6">
      <w:pgSz w:w="11906" w:h="16838"/>
      <w:pgMar w:top="1701" w:right="1134" w:bottom="1134" w:left="1701" w:header="284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5F" w:rsidRDefault="00DD0B5F">
      <w:pPr>
        <w:spacing w:after="0" w:line="240" w:lineRule="auto"/>
      </w:pPr>
      <w:r>
        <w:separator/>
      </w:r>
    </w:p>
  </w:endnote>
  <w:endnote w:type="continuationSeparator" w:id="0">
    <w:p w:rsidR="00DD0B5F" w:rsidRDefault="00DD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5F" w:rsidRDefault="00DD0B5F">
      <w:pPr>
        <w:spacing w:after="0" w:line="240" w:lineRule="auto"/>
      </w:pPr>
      <w:r>
        <w:separator/>
      </w:r>
    </w:p>
  </w:footnote>
  <w:footnote w:type="continuationSeparator" w:id="0">
    <w:p w:rsidR="00DD0B5F" w:rsidRDefault="00DD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030"/>
    <w:multiLevelType w:val="multilevel"/>
    <w:tmpl w:val="C61A7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D50BFC"/>
    <w:multiLevelType w:val="multilevel"/>
    <w:tmpl w:val="F46C531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D3303"/>
    <w:multiLevelType w:val="multilevel"/>
    <w:tmpl w:val="76D2DCF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DB"/>
    <w:rsid w:val="000A3912"/>
    <w:rsid w:val="000E79DB"/>
    <w:rsid w:val="001F428D"/>
    <w:rsid w:val="002447BC"/>
    <w:rsid w:val="00252A8A"/>
    <w:rsid w:val="002C122C"/>
    <w:rsid w:val="002C3BA3"/>
    <w:rsid w:val="002F3CD9"/>
    <w:rsid w:val="002F7483"/>
    <w:rsid w:val="00346AA5"/>
    <w:rsid w:val="00366B6E"/>
    <w:rsid w:val="004F7FE3"/>
    <w:rsid w:val="00521155"/>
    <w:rsid w:val="005E30B6"/>
    <w:rsid w:val="00614D84"/>
    <w:rsid w:val="006403EF"/>
    <w:rsid w:val="00675EB1"/>
    <w:rsid w:val="006B0F87"/>
    <w:rsid w:val="006E1431"/>
    <w:rsid w:val="00715F2D"/>
    <w:rsid w:val="007A4876"/>
    <w:rsid w:val="008148A6"/>
    <w:rsid w:val="008E1A5B"/>
    <w:rsid w:val="00A06249"/>
    <w:rsid w:val="00A157F1"/>
    <w:rsid w:val="00AF27F5"/>
    <w:rsid w:val="00BB1FAC"/>
    <w:rsid w:val="00BE2572"/>
    <w:rsid w:val="00C14046"/>
    <w:rsid w:val="00C259E5"/>
    <w:rsid w:val="00C82A9F"/>
    <w:rsid w:val="00D262AC"/>
    <w:rsid w:val="00DD0B5F"/>
    <w:rsid w:val="00E02E17"/>
    <w:rsid w:val="00E577D9"/>
    <w:rsid w:val="00E86336"/>
    <w:rsid w:val="00F163CA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C938"/>
  <w15:docId w15:val="{9BE752F2-67C7-45D9-97E5-C089A9F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Calibri" w:eastAsia="SimSun" w:hAnsi="Calibri"/>
      <w:sz w:val="24"/>
    </w:rPr>
  </w:style>
  <w:style w:type="paragraph" w:styleId="Ttulo4">
    <w:name w:val="heading 4"/>
    <w:basedOn w:val="Estilopadro"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sz w:val="24"/>
      <w:szCs w:val="20"/>
    </w:rPr>
  </w:style>
  <w:style w:type="character" w:customStyle="1" w:styleId="RecuodecorpodetextoChar">
    <w:name w:val="Recuo de corpo de texto Char"/>
    <w:basedOn w:val="Fontepargpadro"/>
    <w:rPr>
      <w:rFonts w:ascii="Arial" w:eastAsia="Times New Roman" w:hAnsi="Arial" w:cs="Arial"/>
      <w:sz w:val="24"/>
      <w:szCs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styleId="Rodap">
    <w:name w:val="footer"/>
    <w:basedOn w:val="Estilopadro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styleId="Textodebalo">
    <w:name w:val="Balloon Text"/>
    <w:basedOn w:val="Estilopadro"/>
    <w:rPr>
      <w:rFonts w:ascii="Tahoma" w:hAnsi="Tahoma"/>
      <w:sz w:val="16"/>
      <w:szCs w:val="16"/>
    </w:rPr>
  </w:style>
  <w:style w:type="paragraph" w:customStyle="1" w:styleId="Corpo">
    <w:name w:val="Corpo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rpodetextorecuado">
    <w:name w:val="Corpo de texto recuado"/>
    <w:basedOn w:val="Estilopadro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Estilopadro"/>
    <w:pPr>
      <w:spacing w:before="28" w:after="28"/>
    </w:pPr>
    <w:rPr>
      <w:sz w:val="24"/>
      <w:szCs w:val="24"/>
    </w:rPr>
  </w:style>
  <w:style w:type="paragraph" w:styleId="Textodecomentrio">
    <w:name w:val="annotation text"/>
    <w:basedOn w:val="Estilopadro"/>
  </w:style>
  <w:style w:type="paragraph" w:styleId="Assuntodocomentrio">
    <w:name w:val="annotation subject"/>
    <w:basedOn w:val="Textodecomentrio"/>
    <w:rPr>
      <w:b/>
      <w:bCs/>
    </w:rPr>
  </w:style>
  <w:style w:type="character" w:styleId="Hyperlink">
    <w:name w:val="Hyperlink"/>
    <w:basedOn w:val="Fontepargpadro"/>
    <w:uiPriority w:val="99"/>
    <w:unhideWhenUsed/>
    <w:rsid w:val="00F163CA"/>
    <w:rPr>
      <w:color w:val="0000FF" w:themeColor="hyperlink"/>
      <w:u w:val="single"/>
    </w:rPr>
  </w:style>
  <w:style w:type="paragraph" w:customStyle="1" w:styleId="Default">
    <w:name w:val="Default"/>
    <w:rsid w:val="006B0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E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7.98.44/naps/wp-content/uploads/2014/08/Manual-para-o-Avaliador-de-RSC.pdf" TargetMode="External"/><Relationship Id="rId13" Type="http://schemas.openxmlformats.org/officeDocument/2006/relationships/hyperlink" Target="http://www.planalto.gov.br/ccivil_03/leis/l8112co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ortal.ifpe.edu.br/campus/gestaodepessoas.jsf?page=RSC&amp;campi=Reit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if.org.br/images/edital_01_2014_banco_avaliadores_sete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squisa.in.gov.br/imprensa/jsp/visualiza/index.jsp?jornal=1&amp;pagina=29&amp;data=21/02/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1-2014/2012/lei/l1277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1413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Marlon Leandro</cp:lastModifiedBy>
  <cp:revision>4</cp:revision>
  <dcterms:created xsi:type="dcterms:W3CDTF">2018-05-22T13:55:00Z</dcterms:created>
  <dcterms:modified xsi:type="dcterms:W3CDTF">2018-07-16T11:07:00Z</dcterms:modified>
</cp:coreProperties>
</file>