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D3" w:rsidRDefault="00D56EB0">
      <w:pPr>
        <w:pStyle w:val="Corpodetexto"/>
        <w:ind w:left="4451"/>
      </w:pPr>
      <w:r>
        <w:rPr>
          <w:noProof/>
          <w:lang w:val="pt-BR" w:eastAsia="pt-BR"/>
        </w:rPr>
        <w:drawing>
          <wp:inline distT="0" distB="0" distL="0" distR="0">
            <wp:extent cx="653795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D3" w:rsidRDefault="00D56EB0">
      <w:pPr>
        <w:pStyle w:val="Ttulo1"/>
        <w:spacing w:before="70"/>
        <w:ind w:left="3585"/>
      </w:pPr>
      <w:r>
        <w:t>MINISTÉRIO</w:t>
      </w:r>
      <w:r>
        <w:rPr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1C32D3" w:rsidRDefault="00D56EB0">
      <w:pPr>
        <w:spacing w:before="3"/>
        <w:ind w:left="945" w:right="832" w:firstLine="960"/>
        <w:rPr>
          <w:b/>
          <w:sz w:val="20"/>
        </w:rPr>
      </w:pPr>
      <w:r>
        <w:rPr>
          <w:b/>
          <w:sz w:val="20"/>
        </w:rPr>
        <w:t>SECRETARIA DE EDUCAÇÃO PROFISSIONAL E TECNOLÓGICA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INSTITUTO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EDUCAÇÃO,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PERNAMBUCO</w:t>
      </w:r>
    </w:p>
    <w:p w:rsidR="0058742F" w:rsidRDefault="00D56EB0">
      <w:pPr>
        <w:pStyle w:val="Ttulo1"/>
        <w:ind w:left="2846" w:right="2834"/>
        <w:jc w:val="center"/>
      </w:pPr>
      <w:r>
        <w:t>PRÓ-REITORIA DE ADMINISTRAÇÃO</w:t>
      </w:r>
      <w:r>
        <w:rPr>
          <w:spacing w:val="1"/>
        </w:rPr>
        <w:t xml:space="preserve"> </w:t>
      </w:r>
      <w:r>
        <w:t>DIR</w:t>
      </w:r>
      <w:r w:rsidR="0058742F">
        <w:t>ETORIA DE LOGÍSTICA</w:t>
      </w:r>
    </w:p>
    <w:p w:rsidR="001C32D3" w:rsidRDefault="00D56EB0">
      <w:pPr>
        <w:pStyle w:val="Ttulo1"/>
        <w:ind w:left="2846" w:right="2834"/>
        <w:jc w:val="center"/>
        <w:rPr>
          <w:bCs w:val="0"/>
          <w:szCs w:val="22"/>
        </w:rPr>
      </w:pPr>
      <w:r>
        <w:rPr>
          <w:spacing w:val="-47"/>
        </w:rPr>
        <w:t xml:space="preserve"> </w:t>
      </w:r>
      <w:r w:rsidR="0058742F" w:rsidRPr="0058742F">
        <w:rPr>
          <w:bCs w:val="0"/>
          <w:szCs w:val="22"/>
        </w:rPr>
        <w:t>DIVISÃO</w:t>
      </w:r>
      <w:r w:rsidRPr="0058742F">
        <w:rPr>
          <w:bCs w:val="0"/>
          <w:szCs w:val="22"/>
        </w:rPr>
        <w:t xml:space="preserve"> DE </w:t>
      </w:r>
      <w:r w:rsidR="0058742F" w:rsidRPr="0058742F">
        <w:rPr>
          <w:bCs w:val="0"/>
          <w:szCs w:val="22"/>
        </w:rPr>
        <w:t xml:space="preserve">COMPRAS, LICITAÇÕES E </w:t>
      </w:r>
      <w:r w:rsidRPr="0058742F">
        <w:rPr>
          <w:bCs w:val="0"/>
          <w:szCs w:val="22"/>
        </w:rPr>
        <w:t>CONTRATOS</w:t>
      </w:r>
    </w:p>
    <w:p w:rsidR="007555B1" w:rsidRDefault="007555B1">
      <w:pPr>
        <w:pStyle w:val="Ttulo1"/>
        <w:ind w:left="2846" w:right="2834"/>
        <w:jc w:val="center"/>
      </w:pPr>
    </w:p>
    <w:p w:rsidR="001C32D3" w:rsidRDefault="001C32D3">
      <w:pPr>
        <w:pStyle w:val="Corpodetexto"/>
        <w:rPr>
          <w:b/>
        </w:rPr>
      </w:pPr>
    </w:p>
    <w:p w:rsidR="001C32D3" w:rsidRDefault="001C32D3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294"/>
      </w:tblGrid>
      <w:tr w:rsidR="001C32D3">
        <w:trPr>
          <w:trHeight w:val="465"/>
        </w:trPr>
        <w:tc>
          <w:tcPr>
            <w:tcW w:w="9523" w:type="dxa"/>
            <w:gridSpan w:val="2"/>
          </w:tcPr>
          <w:p w:rsidR="001C32D3" w:rsidRDefault="00D56EB0" w:rsidP="003A1BEC">
            <w:pPr>
              <w:pStyle w:val="TableParagraph"/>
              <w:ind w:left="1559" w:right="1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Fiscalização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3A1BEC">
              <w:rPr>
                <w:b/>
                <w:sz w:val="20"/>
              </w:rPr>
              <w:t>XX/XXXX</w:t>
            </w:r>
          </w:p>
        </w:tc>
      </w:tr>
      <w:tr w:rsidR="001C32D3">
        <w:trPr>
          <w:trHeight w:val="462"/>
        </w:trPr>
        <w:tc>
          <w:tcPr>
            <w:tcW w:w="9523" w:type="dxa"/>
            <w:gridSpan w:val="2"/>
          </w:tcPr>
          <w:p w:rsidR="001C32D3" w:rsidRDefault="00D56EB0">
            <w:pPr>
              <w:pStyle w:val="TableParagraph"/>
              <w:ind w:left="1552" w:right="1533"/>
              <w:jc w:val="center"/>
              <w:rPr>
                <w:sz w:val="20"/>
              </w:rPr>
            </w:pPr>
            <w:r>
              <w:rPr>
                <w:sz w:val="20"/>
              </w:rPr>
              <w:t>Fiscal</w:t>
            </w:r>
            <w:r>
              <w:rPr>
                <w:spacing w:val="-4"/>
                <w:sz w:val="20"/>
              </w:rPr>
              <w:t xml:space="preserve"> </w:t>
            </w:r>
            <w:r w:rsidR="00A31881">
              <w:rPr>
                <w:sz w:val="20"/>
              </w:rPr>
              <w:t>Técnic</w:t>
            </w:r>
            <w:r w:rsidR="00382173">
              <w:rPr>
                <w:sz w:val="20"/>
              </w:rPr>
              <w:t>o(</w:t>
            </w:r>
            <w:r w:rsidR="00A31881">
              <w:rPr>
                <w:sz w:val="20"/>
              </w:rPr>
              <w:t>a</w:t>
            </w:r>
            <w:r w:rsidR="00382173">
              <w:rPr>
                <w:sz w:val="20"/>
              </w:rPr>
              <w:t>)</w:t>
            </w:r>
            <w:r w:rsidR="00A31881">
              <w:rPr>
                <w:sz w:val="20"/>
              </w:rPr>
              <w:t>/Administrativ</w:t>
            </w:r>
            <w:r w:rsidR="00382173">
              <w:rPr>
                <w:sz w:val="20"/>
              </w:rPr>
              <w:t>o(</w:t>
            </w:r>
            <w:r w:rsidR="00A31881">
              <w:rPr>
                <w:sz w:val="20"/>
              </w:rPr>
              <w:t>a</w:t>
            </w:r>
            <w:r w:rsidR="00382173"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</w:p>
        </w:tc>
      </w:tr>
      <w:tr w:rsidR="001C32D3">
        <w:trPr>
          <w:trHeight w:val="460"/>
        </w:trPr>
        <w:tc>
          <w:tcPr>
            <w:tcW w:w="1229" w:type="dxa"/>
          </w:tcPr>
          <w:p w:rsidR="001C32D3" w:rsidRDefault="00D56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294" w:type="dxa"/>
          </w:tcPr>
          <w:p w:rsidR="00F1308C" w:rsidRDefault="00F1308C">
            <w:pPr>
              <w:pStyle w:val="TableParagraph"/>
              <w:spacing w:line="202" w:lineRule="exact"/>
              <w:ind w:left="49"/>
              <w:rPr>
                <w:sz w:val="18"/>
              </w:rPr>
            </w:pPr>
          </w:p>
        </w:tc>
      </w:tr>
      <w:tr w:rsidR="001C32D3">
        <w:trPr>
          <w:trHeight w:val="462"/>
        </w:trPr>
        <w:tc>
          <w:tcPr>
            <w:tcW w:w="1229" w:type="dxa"/>
          </w:tcPr>
          <w:p w:rsidR="001C32D3" w:rsidRDefault="00D56EB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8294" w:type="dxa"/>
          </w:tcPr>
          <w:p w:rsidR="00F1308C" w:rsidRDefault="00F1308C">
            <w:pPr>
              <w:pStyle w:val="TableParagraph"/>
              <w:spacing w:line="202" w:lineRule="exact"/>
              <w:ind w:left="4"/>
              <w:rPr>
                <w:sz w:val="18"/>
              </w:rPr>
            </w:pPr>
          </w:p>
        </w:tc>
      </w:tr>
      <w:tr w:rsidR="001C32D3">
        <w:trPr>
          <w:trHeight w:val="465"/>
        </w:trPr>
        <w:tc>
          <w:tcPr>
            <w:tcW w:w="1229" w:type="dxa"/>
          </w:tcPr>
          <w:p w:rsidR="001C32D3" w:rsidRDefault="00D56EB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8294" w:type="dxa"/>
          </w:tcPr>
          <w:p w:rsidR="00F1308C" w:rsidRDefault="00F1308C">
            <w:pPr>
              <w:pStyle w:val="TableParagraph"/>
              <w:spacing w:line="204" w:lineRule="exact"/>
              <w:ind w:left="4"/>
              <w:rPr>
                <w:sz w:val="18"/>
              </w:rPr>
            </w:pPr>
          </w:p>
        </w:tc>
      </w:tr>
      <w:tr w:rsidR="001C32D3">
        <w:trPr>
          <w:trHeight w:val="465"/>
        </w:trPr>
        <w:tc>
          <w:tcPr>
            <w:tcW w:w="1229" w:type="dxa"/>
          </w:tcPr>
          <w:p w:rsidR="001C32D3" w:rsidRDefault="00D56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  <w:tc>
          <w:tcPr>
            <w:tcW w:w="8294" w:type="dxa"/>
          </w:tcPr>
          <w:p w:rsidR="001C32D3" w:rsidRDefault="001C32D3">
            <w:pPr>
              <w:pStyle w:val="TableParagraph"/>
              <w:spacing w:line="202" w:lineRule="exact"/>
              <w:ind w:left="49"/>
              <w:rPr>
                <w:sz w:val="18"/>
              </w:rPr>
            </w:pPr>
          </w:p>
        </w:tc>
      </w:tr>
    </w:tbl>
    <w:p w:rsidR="001C32D3" w:rsidRDefault="00D56EB0">
      <w:pPr>
        <w:pStyle w:val="Corpodetexto"/>
        <w:spacing w:line="221" w:lineRule="exact"/>
        <w:ind w:left="100"/>
      </w:pPr>
      <w:r>
        <w:t>Instrução</w:t>
      </w:r>
      <w:r>
        <w:rPr>
          <w:spacing w:val="-4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SEGES/MPDG</w:t>
      </w:r>
      <w:r>
        <w:rPr>
          <w:spacing w:val="-3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05/2017</w:t>
      </w:r>
    </w:p>
    <w:p w:rsidR="001C32D3" w:rsidRDefault="00D56EB0">
      <w:pPr>
        <w:pStyle w:val="Corpodetexto"/>
        <w:ind w:left="100"/>
      </w:pPr>
      <w:r>
        <w:t>Art.40</w:t>
      </w:r>
      <w:r>
        <w:rPr>
          <w:spacing w:val="-4"/>
        </w:rPr>
        <w:t xml:space="preserve"> </w:t>
      </w:r>
      <w:r>
        <w:t>(...)</w:t>
      </w:r>
    </w:p>
    <w:p w:rsidR="001C32D3" w:rsidRDefault="00D56EB0">
      <w:pPr>
        <w:pStyle w:val="Corpodetexto"/>
        <w:spacing w:before="1" w:line="229" w:lineRule="exact"/>
        <w:ind w:left="100"/>
      </w:pPr>
      <w:r>
        <w:t>(...)</w:t>
      </w:r>
    </w:p>
    <w:p w:rsidR="001C32D3" w:rsidRDefault="00D56EB0">
      <w:pPr>
        <w:pStyle w:val="PargrafodaLista"/>
        <w:numPr>
          <w:ilvl w:val="0"/>
          <w:numId w:val="1"/>
        </w:numPr>
        <w:tabs>
          <w:tab w:val="left" w:pos="286"/>
        </w:tabs>
        <w:ind w:right="170" w:firstLine="0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Técnica: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objetivo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avaliar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nos moldes</w:t>
      </w:r>
      <w:r>
        <w:rPr>
          <w:spacing w:val="-3"/>
          <w:sz w:val="20"/>
        </w:rPr>
        <w:t xml:space="preserve"> </w:t>
      </w:r>
      <w:r>
        <w:rPr>
          <w:sz w:val="20"/>
        </w:rPr>
        <w:t>contratados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47"/>
          <w:sz w:val="20"/>
        </w:rPr>
        <w:t xml:space="preserve"> </w:t>
      </w:r>
      <w:r>
        <w:rPr>
          <w:sz w:val="20"/>
        </w:rPr>
        <w:t>se for o caso, aferir se a quantidade, qualidade, tempo e modo da prestação dos serviços estão compatíveis com os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 de níveis mínimos de desempenho estipulados no ato convocatório, para efeito de pagamento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resultado, podendo</w:t>
      </w:r>
      <w:r>
        <w:rPr>
          <w:spacing w:val="2"/>
          <w:sz w:val="20"/>
        </w:rPr>
        <w:t xml:space="preserve"> </w:t>
      </w:r>
      <w:r>
        <w:rPr>
          <w:sz w:val="20"/>
        </w:rPr>
        <w:t>ser auxiliado</w:t>
      </w:r>
      <w:r>
        <w:rPr>
          <w:spacing w:val="2"/>
          <w:sz w:val="20"/>
        </w:rPr>
        <w:t xml:space="preserve"> </w:t>
      </w:r>
      <w:r>
        <w:rPr>
          <w:sz w:val="20"/>
        </w:rPr>
        <w:t>pela fiscalização</w:t>
      </w:r>
      <w:r>
        <w:rPr>
          <w:spacing w:val="2"/>
          <w:sz w:val="20"/>
        </w:rPr>
        <w:t xml:space="preserve"> </w:t>
      </w:r>
      <w:r>
        <w:rPr>
          <w:sz w:val="20"/>
        </w:rPr>
        <w:t>de que trata o inciso V deste</w:t>
      </w:r>
      <w:r>
        <w:rPr>
          <w:spacing w:val="-2"/>
          <w:sz w:val="20"/>
        </w:rPr>
        <w:t xml:space="preserve"> </w:t>
      </w:r>
      <w:r>
        <w:rPr>
          <w:sz w:val="20"/>
        </w:rPr>
        <w:t>artigo;</w:t>
      </w:r>
    </w:p>
    <w:p w:rsidR="001C32D3" w:rsidRDefault="00D56EB0">
      <w:pPr>
        <w:pStyle w:val="PargrafodaLista"/>
        <w:numPr>
          <w:ilvl w:val="0"/>
          <w:numId w:val="1"/>
        </w:numPr>
        <w:tabs>
          <w:tab w:val="left" w:pos="341"/>
        </w:tabs>
        <w:ind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Fiscalização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Administrativa: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acompanhamento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aspectos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execução</w:t>
      </w:r>
      <w:r>
        <w:rPr>
          <w:spacing w:val="-8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serviços</w:t>
      </w:r>
      <w:r>
        <w:rPr>
          <w:spacing w:val="-8"/>
          <w:sz w:val="20"/>
        </w:rPr>
        <w:t xml:space="preserve"> </w:t>
      </w:r>
      <w:r>
        <w:rPr>
          <w:sz w:val="20"/>
        </w:rPr>
        <w:t>nos</w:t>
      </w:r>
      <w:r>
        <w:rPr>
          <w:spacing w:val="-8"/>
          <w:sz w:val="20"/>
        </w:rPr>
        <w:t xml:space="preserve"> </w:t>
      </w:r>
      <w:r>
        <w:rPr>
          <w:sz w:val="20"/>
        </w:rPr>
        <w:t>contratos</w:t>
      </w:r>
      <w:r>
        <w:rPr>
          <w:spacing w:val="-47"/>
          <w:sz w:val="20"/>
        </w:rPr>
        <w:t xml:space="preserve"> </w:t>
      </w:r>
      <w:r>
        <w:rPr>
          <w:sz w:val="20"/>
        </w:rPr>
        <w:t>com regime de dedicação exclusiva de mão de obra quanto às obrigações previdenciárias, fiscais e trabalhistas, bem como</w:t>
      </w:r>
      <w:r>
        <w:rPr>
          <w:spacing w:val="-47"/>
          <w:sz w:val="20"/>
        </w:rPr>
        <w:t xml:space="preserve"> </w:t>
      </w:r>
      <w:r>
        <w:rPr>
          <w:sz w:val="20"/>
        </w:rPr>
        <w:t>quanto às providências</w:t>
      </w:r>
      <w:r>
        <w:rPr>
          <w:spacing w:val="1"/>
          <w:sz w:val="20"/>
        </w:rPr>
        <w:t xml:space="preserve"> </w:t>
      </w:r>
      <w:r>
        <w:rPr>
          <w:sz w:val="20"/>
        </w:rPr>
        <w:t>tempestivas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 inadimplemento;</w:t>
      </w:r>
    </w:p>
    <w:p w:rsidR="001C32D3" w:rsidRDefault="001C32D3">
      <w:pPr>
        <w:pStyle w:val="Corpodetexto"/>
        <w:spacing w:before="11"/>
        <w:rPr>
          <w:sz w:val="19"/>
        </w:rPr>
      </w:pPr>
    </w:p>
    <w:p w:rsidR="001C32D3" w:rsidRDefault="00D56EB0">
      <w:pPr>
        <w:pStyle w:val="Corpodetexto"/>
        <w:ind w:left="100"/>
        <w:jc w:val="both"/>
      </w:pPr>
      <w:r>
        <w:t>Art.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(...)</w:t>
      </w:r>
    </w:p>
    <w:p w:rsidR="001C32D3" w:rsidRDefault="001C32D3">
      <w:pPr>
        <w:pStyle w:val="Corpodetexto"/>
        <w:spacing w:before="1"/>
      </w:pPr>
    </w:p>
    <w:p w:rsidR="001C32D3" w:rsidRDefault="00D56EB0">
      <w:pPr>
        <w:pStyle w:val="Corpodetexto"/>
        <w:ind w:left="100" w:right="441"/>
      </w:pPr>
      <w:r>
        <w:t>§ 1º Para o exercício da função, o gestor e fiscais deverão ser cientificados, expressamente, da indicação e respectivas</w:t>
      </w:r>
      <w:r>
        <w:rPr>
          <w:spacing w:val="-47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da formalização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designação.</w:t>
      </w:r>
    </w:p>
    <w:p w:rsidR="001C32D3" w:rsidRDefault="001C32D3">
      <w:pPr>
        <w:pStyle w:val="Corpodetexto"/>
        <w:spacing w:before="11"/>
        <w:rPr>
          <w:sz w:val="19"/>
        </w:rPr>
      </w:pPr>
    </w:p>
    <w:p w:rsidR="001C32D3" w:rsidRDefault="00D56EB0">
      <w:pPr>
        <w:pStyle w:val="Corpodetexto"/>
        <w:ind w:left="100" w:right="99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ter</w:t>
      </w:r>
      <w:r>
        <w:rPr>
          <w:spacing w:val="-6"/>
        </w:rPr>
        <w:t xml:space="preserve"> </w:t>
      </w:r>
      <w:r>
        <w:rPr>
          <w:spacing w:val="-1"/>
        </w:rPr>
        <w:t>tomado</w:t>
      </w:r>
      <w:r>
        <w:rPr>
          <w:spacing w:val="-8"/>
        </w:rPr>
        <w:t xml:space="preserve"> </w:t>
      </w:r>
      <w:r>
        <w:t>ciência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caberá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substituto</w:t>
      </w:r>
      <w:r>
        <w:rPr>
          <w:spacing w:val="-6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ausência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acompanhamento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  <w:r>
        <w:rPr>
          <w:spacing w:val="-47"/>
        </w:rPr>
        <w:t xml:space="preserve"> </w:t>
      </w:r>
      <w:r>
        <w:t>com o objetivo de avaliar a execução do objeto nos moldes contratados e, se for o caso, aferir se a quantidade, qualidade,</w:t>
      </w:r>
      <w:r>
        <w:rPr>
          <w:spacing w:val="1"/>
        </w:rPr>
        <w:t xml:space="preserve"> </w:t>
      </w:r>
      <w:r>
        <w:t>tempo e modo da prestação dos serviços estão compatíveis com os indicadores de níveis mínimos de desempenho</w:t>
      </w:r>
      <w:r>
        <w:rPr>
          <w:spacing w:val="1"/>
        </w:rPr>
        <w:t xml:space="preserve"> </w:t>
      </w:r>
      <w:r>
        <w:t>estipulados no ato convocatório, para efeito de pagamento conforme o resultado, podendo ser auxiliado pela fiscalização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trata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inciso V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 SEGES/MPDG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05/2017.</w:t>
      </w:r>
    </w:p>
    <w:p w:rsidR="00BB3FED" w:rsidRDefault="00BB3FED">
      <w:pPr>
        <w:pStyle w:val="Corpodetexto"/>
        <w:ind w:left="100" w:right="99"/>
        <w:jc w:val="both"/>
      </w:pPr>
    </w:p>
    <w:p w:rsidR="00BB3FED" w:rsidRDefault="00BB3FED">
      <w:pPr>
        <w:pStyle w:val="Corpodetexto"/>
        <w:ind w:left="100" w:right="99"/>
        <w:jc w:val="both"/>
      </w:pPr>
      <w:r>
        <w:t xml:space="preserve">Declaro </w:t>
      </w:r>
      <w:r w:rsidRPr="007555B1">
        <w:t xml:space="preserve">não </w:t>
      </w:r>
      <w:r w:rsidR="007555B1" w:rsidRPr="007555B1">
        <w:t>ser</w:t>
      </w:r>
      <w:r w:rsidRPr="007555B1">
        <w:t xml:space="preserve"> cônjuge ou companheiro de contratados habituais da Administração</w:t>
      </w:r>
      <w:r w:rsidR="007555B1">
        <w:t>,</w:t>
      </w:r>
      <w:r w:rsidRPr="007555B1">
        <w:t xml:space="preserve"> nem te</w:t>
      </w:r>
      <w:r w:rsidR="007555B1">
        <w:t>r</w:t>
      </w:r>
      <w:r w:rsidRPr="007555B1">
        <w:t xml:space="preserve"> com eles vínculo de parentesco, colateral ou por afinidade, até o terceiro grau, ou de natureza técnica, comercial, econômica, financeira, trabalhista e civil</w:t>
      </w:r>
      <w:r w:rsidR="006E1A31">
        <w:t>.</w:t>
      </w:r>
    </w:p>
    <w:p w:rsidR="000915F6" w:rsidRDefault="000915F6">
      <w:pPr>
        <w:pStyle w:val="Corpodetexto"/>
        <w:ind w:left="100" w:right="99"/>
        <w:jc w:val="both"/>
      </w:pPr>
    </w:p>
    <w:p w:rsidR="000915F6" w:rsidRPr="000915F6" w:rsidRDefault="000915F6">
      <w:pPr>
        <w:pStyle w:val="Corpodetexto"/>
        <w:ind w:left="100" w:right="99"/>
        <w:jc w:val="both"/>
        <w:rPr>
          <w:spacing w:val="-1"/>
        </w:rPr>
      </w:pPr>
      <w:r>
        <w:rPr>
          <w:spacing w:val="-1"/>
        </w:rPr>
        <w:t xml:space="preserve">Deverá ainda o fiscal/gestor designado, recusar o </w:t>
      </w:r>
      <w:r w:rsidRPr="000915F6">
        <w:rPr>
          <w:spacing w:val="-1"/>
        </w:rPr>
        <w:t>recebimento de benefícios de fornecedores atuais ou potenciais (como presentes, brindes, doações, entretenimento, empréstimos, favores, etc.) que possam influenciar ou dar a impressão de influenciar o processo decisório de uma contratação;</w:t>
      </w:r>
      <w:bookmarkStart w:id="0" w:name="_GoBack"/>
      <w:bookmarkEnd w:id="0"/>
    </w:p>
    <w:p w:rsidR="001C32D3" w:rsidRDefault="001C32D3">
      <w:pPr>
        <w:pStyle w:val="Corpodetexto"/>
      </w:pPr>
    </w:p>
    <w:p w:rsidR="001C32D3" w:rsidRDefault="00D56EB0">
      <w:pPr>
        <w:pStyle w:val="Corpodetexto"/>
        <w:ind w:left="100"/>
        <w:jc w:val="both"/>
      </w:pPr>
      <w:r>
        <w:t>Instrução</w:t>
      </w:r>
      <w:r>
        <w:rPr>
          <w:spacing w:val="-4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SEGES/MPDG</w:t>
      </w:r>
      <w:r>
        <w:rPr>
          <w:spacing w:val="-3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05/2017</w:t>
      </w:r>
    </w:p>
    <w:p w:rsidR="001C32D3" w:rsidRDefault="001C32D3">
      <w:pPr>
        <w:pStyle w:val="Corpodetexto"/>
      </w:pPr>
    </w:p>
    <w:p w:rsidR="001C32D3" w:rsidRDefault="00D56EB0">
      <w:pPr>
        <w:pStyle w:val="Corpodetexto"/>
        <w:spacing w:before="1"/>
        <w:ind w:left="100" w:right="441"/>
      </w:pPr>
      <w:r>
        <w:t>Art.</w:t>
      </w:r>
      <w:r>
        <w:rPr>
          <w:spacing w:val="-2"/>
        </w:rPr>
        <w:t xml:space="preserve"> </w:t>
      </w:r>
      <w:r>
        <w:t>43.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recusado pelo</w:t>
      </w:r>
      <w:r>
        <w:rPr>
          <w:spacing w:val="-1"/>
        </w:rPr>
        <w:t xml:space="preserve"> </w:t>
      </w:r>
      <w:r>
        <w:t>servidor,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ilegal,</w:t>
      </w:r>
      <w:r>
        <w:rPr>
          <w:spacing w:val="-2"/>
        </w:rPr>
        <w:t xml:space="preserve"> </w:t>
      </w:r>
      <w:r>
        <w:t>devendo</w:t>
      </w:r>
      <w:r>
        <w:rPr>
          <w:spacing w:val="-47"/>
        </w:rPr>
        <w:t xml:space="preserve"> </w:t>
      </w:r>
      <w:r>
        <w:t>expor ao superior hierárquico as deficiências e limitações técnicas que possam impedir o diligente cumprimento do</w:t>
      </w:r>
      <w:r>
        <w:rPr>
          <w:spacing w:val="1"/>
        </w:rPr>
        <w:t xml:space="preserve"> </w:t>
      </w:r>
      <w:r>
        <w:t>exercício de suas atribuições,</w:t>
      </w:r>
      <w:r>
        <w:rPr>
          <w:spacing w:val="2"/>
        </w:rPr>
        <w:t xml:space="preserve"> </w:t>
      </w:r>
      <w:r>
        <w:t>se for o</w:t>
      </w:r>
      <w:r>
        <w:rPr>
          <w:spacing w:val="3"/>
        </w:rPr>
        <w:t xml:space="preserve"> </w:t>
      </w:r>
      <w:r>
        <w:t>caso.</w:t>
      </w:r>
    </w:p>
    <w:p w:rsidR="001C32D3" w:rsidRDefault="001C32D3">
      <w:pPr>
        <w:pStyle w:val="Corpodetexto"/>
        <w:spacing w:before="11"/>
        <w:rPr>
          <w:sz w:val="19"/>
        </w:rPr>
      </w:pPr>
    </w:p>
    <w:p w:rsidR="001C32D3" w:rsidRDefault="00D56EB0">
      <w:pPr>
        <w:pStyle w:val="Corpodetexto"/>
        <w:ind w:left="100"/>
        <w:jc w:val="both"/>
      </w:pPr>
      <w:r>
        <w:t>Instrução</w:t>
      </w:r>
      <w:r>
        <w:rPr>
          <w:spacing w:val="-4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SEGES/MPDG</w:t>
      </w:r>
      <w:r>
        <w:rPr>
          <w:spacing w:val="-3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01/2019</w:t>
      </w:r>
    </w:p>
    <w:p w:rsidR="001C32D3" w:rsidRDefault="001C32D3">
      <w:pPr>
        <w:pStyle w:val="Corpodetexto"/>
        <w:spacing w:before="1"/>
      </w:pPr>
    </w:p>
    <w:p w:rsidR="001C32D3" w:rsidRDefault="00D56EB0">
      <w:pPr>
        <w:pStyle w:val="Corpodetexto"/>
        <w:ind w:left="100" w:right="491"/>
      </w:pPr>
      <w:r>
        <w:t>Art. 2, Inc. V, alínea b): Fiscal Técnico do Contrato: servidor representante da Área de TIC, indicado pela autoridade</w:t>
      </w:r>
      <w:r>
        <w:rPr>
          <w:spacing w:val="-47"/>
        </w:rPr>
        <w:t xml:space="preserve"> </w:t>
      </w:r>
      <w:r>
        <w:t>competente dessa área para fiscalizar</w:t>
      </w:r>
      <w:r>
        <w:rPr>
          <w:spacing w:val="4"/>
        </w:rPr>
        <w:t xml:space="preserve"> </w:t>
      </w:r>
      <w:r>
        <w:t>tecnicamente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contrato;</w:t>
      </w:r>
    </w:p>
    <w:p w:rsidR="001C32D3" w:rsidRDefault="001C32D3">
      <w:pPr>
        <w:pStyle w:val="Corpodetexto"/>
        <w:spacing w:before="10"/>
        <w:rPr>
          <w:sz w:val="17"/>
        </w:rPr>
      </w:pPr>
    </w:p>
    <w:p w:rsidR="000F441E" w:rsidRDefault="00D56EB0">
      <w:pPr>
        <w:pStyle w:val="Corpodetexto"/>
        <w:tabs>
          <w:tab w:val="left" w:pos="9473"/>
        </w:tabs>
        <w:spacing w:before="1"/>
        <w:ind w:left="100"/>
        <w:jc w:val="both"/>
        <w:rPr>
          <w:w w:val="99"/>
          <w:u w:val="single"/>
        </w:rPr>
      </w:pPr>
      <w:r>
        <w:t>Ciência</w:t>
      </w:r>
      <w:r>
        <w:rPr>
          <w:spacing w:val="-5"/>
        </w:rPr>
        <w:t xml:space="preserve"> </w:t>
      </w:r>
      <w:r w:rsidR="00A31881">
        <w:t>da Fiscal Titular</w:t>
      </w:r>
      <w:r>
        <w:t>:</w:t>
      </w:r>
      <w:r>
        <w:rPr>
          <w:spacing w:val="1"/>
        </w:rPr>
        <w:t xml:space="preserve"> </w:t>
      </w:r>
    </w:p>
    <w:p w:rsidR="000F441E" w:rsidRDefault="000F441E">
      <w:pPr>
        <w:pStyle w:val="Corpodetexto"/>
        <w:tabs>
          <w:tab w:val="left" w:pos="9473"/>
        </w:tabs>
        <w:spacing w:before="1"/>
        <w:ind w:left="100"/>
        <w:jc w:val="both"/>
      </w:pPr>
      <w:r>
        <w:rPr>
          <w:spacing w:val="-1"/>
        </w:rPr>
        <w:t xml:space="preserve">Ciente da Chefia Imediata: </w:t>
      </w:r>
    </w:p>
    <w:sectPr w:rsidR="000F441E">
      <w:type w:val="continuous"/>
      <w:pgSz w:w="11940" w:h="16860"/>
      <w:pgMar w:top="30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5C16"/>
    <w:multiLevelType w:val="hybridMultilevel"/>
    <w:tmpl w:val="1A9A0A82"/>
    <w:lvl w:ilvl="0" w:tplc="8B3A9AAC">
      <w:start w:val="2"/>
      <w:numFmt w:val="upperRoman"/>
      <w:lvlText w:val="%1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3FEEDDFA">
      <w:numFmt w:val="bullet"/>
      <w:lvlText w:val="•"/>
      <w:lvlJc w:val="left"/>
      <w:pPr>
        <w:ind w:left="1087" w:hanging="185"/>
      </w:pPr>
      <w:rPr>
        <w:rFonts w:hint="default"/>
        <w:lang w:val="pt-PT" w:eastAsia="en-US" w:bidi="ar-SA"/>
      </w:rPr>
    </w:lvl>
    <w:lvl w:ilvl="2" w:tplc="8256959E">
      <w:numFmt w:val="bullet"/>
      <w:lvlText w:val="•"/>
      <w:lvlJc w:val="left"/>
      <w:pPr>
        <w:ind w:left="2074" w:hanging="185"/>
      </w:pPr>
      <w:rPr>
        <w:rFonts w:hint="default"/>
        <w:lang w:val="pt-PT" w:eastAsia="en-US" w:bidi="ar-SA"/>
      </w:rPr>
    </w:lvl>
    <w:lvl w:ilvl="3" w:tplc="727C836C">
      <w:numFmt w:val="bullet"/>
      <w:lvlText w:val="•"/>
      <w:lvlJc w:val="left"/>
      <w:pPr>
        <w:ind w:left="3061" w:hanging="185"/>
      </w:pPr>
      <w:rPr>
        <w:rFonts w:hint="default"/>
        <w:lang w:val="pt-PT" w:eastAsia="en-US" w:bidi="ar-SA"/>
      </w:rPr>
    </w:lvl>
    <w:lvl w:ilvl="4" w:tplc="68E20FE8">
      <w:numFmt w:val="bullet"/>
      <w:lvlText w:val="•"/>
      <w:lvlJc w:val="left"/>
      <w:pPr>
        <w:ind w:left="4048" w:hanging="185"/>
      </w:pPr>
      <w:rPr>
        <w:rFonts w:hint="default"/>
        <w:lang w:val="pt-PT" w:eastAsia="en-US" w:bidi="ar-SA"/>
      </w:rPr>
    </w:lvl>
    <w:lvl w:ilvl="5" w:tplc="87E86F2E">
      <w:numFmt w:val="bullet"/>
      <w:lvlText w:val="•"/>
      <w:lvlJc w:val="left"/>
      <w:pPr>
        <w:ind w:left="5035" w:hanging="185"/>
      </w:pPr>
      <w:rPr>
        <w:rFonts w:hint="default"/>
        <w:lang w:val="pt-PT" w:eastAsia="en-US" w:bidi="ar-SA"/>
      </w:rPr>
    </w:lvl>
    <w:lvl w:ilvl="6" w:tplc="C27C9420">
      <w:numFmt w:val="bullet"/>
      <w:lvlText w:val="•"/>
      <w:lvlJc w:val="left"/>
      <w:pPr>
        <w:ind w:left="6022" w:hanging="185"/>
      </w:pPr>
      <w:rPr>
        <w:rFonts w:hint="default"/>
        <w:lang w:val="pt-PT" w:eastAsia="en-US" w:bidi="ar-SA"/>
      </w:rPr>
    </w:lvl>
    <w:lvl w:ilvl="7" w:tplc="08C6F1C2">
      <w:numFmt w:val="bullet"/>
      <w:lvlText w:val="•"/>
      <w:lvlJc w:val="left"/>
      <w:pPr>
        <w:ind w:left="7009" w:hanging="185"/>
      </w:pPr>
      <w:rPr>
        <w:rFonts w:hint="default"/>
        <w:lang w:val="pt-PT" w:eastAsia="en-US" w:bidi="ar-SA"/>
      </w:rPr>
    </w:lvl>
    <w:lvl w:ilvl="8" w:tplc="3D52E98C">
      <w:numFmt w:val="bullet"/>
      <w:lvlText w:val="•"/>
      <w:lvlJc w:val="left"/>
      <w:pPr>
        <w:ind w:left="7996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3"/>
    <w:rsid w:val="000915F6"/>
    <w:rsid w:val="000D63D2"/>
    <w:rsid w:val="000F441E"/>
    <w:rsid w:val="0016627F"/>
    <w:rsid w:val="001C32D3"/>
    <w:rsid w:val="00382173"/>
    <w:rsid w:val="00390DD7"/>
    <w:rsid w:val="003A1BEC"/>
    <w:rsid w:val="004E7582"/>
    <w:rsid w:val="0058742F"/>
    <w:rsid w:val="006E1A31"/>
    <w:rsid w:val="0070799A"/>
    <w:rsid w:val="00727461"/>
    <w:rsid w:val="007555B1"/>
    <w:rsid w:val="0076662F"/>
    <w:rsid w:val="007D2FD3"/>
    <w:rsid w:val="00A31881"/>
    <w:rsid w:val="00A64CA7"/>
    <w:rsid w:val="00A9099B"/>
    <w:rsid w:val="00BB3FED"/>
    <w:rsid w:val="00D56EB0"/>
    <w:rsid w:val="00F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04D7"/>
  <w15:docId w15:val="{C69B37FC-610B-4713-BECA-28BA0F62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94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 w:right="100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BATISTA DE OLIVEIRA NETO</dc:creator>
  <cp:lastModifiedBy>Dayanne Rousei de Oliveira Amaral</cp:lastModifiedBy>
  <cp:revision>2</cp:revision>
  <dcterms:created xsi:type="dcterms:W3CDTF">2022-11-03T19:30:00Z</dcterms:created>
  <dcterms:modified xsi:type="dcterms:W3CDTF">2022-11-03T19:30:00Z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