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6.0" w:type="dxa"/>
        <w:jc w:val="center"/>
        <w:tblLayout w:type="fixed"/>
        <w:tblLook w:val="0000"/>
      </w:tblPr>
      <w:tblGrid>
        <w:gridCol w:w="5528"/>
        <w:gridCol w:w="1540"/>
        <w:gridCol w:w="1536"/>
        <w:gridCol w:w="1562"/>
        <w:tblGridChange w:id="0">
          <w:tblGrid>
            <w:gridCol w:w="5528"/>
            <w:gridCol w:w="1540"/>
            <w:gridCol w:w="1536"/>
            <w:gridCol w:w="156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CRITÉRIOS PARA ANÁLISE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CRITÉRIOS PARA ANÁLISE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Discriminação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Pontos por 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Máximo de Pontos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Relevância Acadêmica e Alcance Social da Proposta: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Articulação das atividades de extensão propostas com o ensino e/ou com a pesquisa, explicitando os impactos técnico-científico, pessoal e social na formação dos estudantes, bem como o compromisso com ações voltadas à articulação e à transformação social.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Fundamentação Teórica: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Proposta integrada, que envolva diferentes áreas do conhecimento, bem como análise da consistência teórica e de sua pertinência à caracterização e ao desenvolvimento do projeto.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Coerência, Sistematização e Organização das ideias: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clareza na problemática e nos objetivos norteadores, bem como na exposição geral do projeto.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Viabilidade do projeto: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Adequação da abordagem e dos instrumentos metodológicos aos objetivos e aos resultados esperados, bem como adequação e pertinência do cronograma/plano de trabalho ao desenvolvimento das ações previstas.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 Aderência dos Planos de Atividades para estudantes: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((a+b+c+d)*0.8 + e*0.2)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Obs.: A nota final do programa ou projeto será obtida pela soma dos pontos atribuídos aos critérios constantes na tabela.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Adobe Caslon Pro Bol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201.0" w:type="dxa"/>
      <w:jc w:val="center"/>
      <w:tblLayout w:type="fixed"/>
      <w:tblLook w:val="0000"/>
    </w:tblPr>
    <w:tblGrid>
      <w:gridCol w:w="1448"/>
      <w:gridCol w:w="8753"/>
      <w:tblGridChange w:id="0">
        <w:tblGrid>
          <w:gridCol w:w="1448"/>
          <w:gridCol w:w="8753"/>
        </w:tblGrid>
      </w:tblGridChange>
    </w:tblGrid>
    <w:tr>
      <w:tc>
        <w:tcPr/>
        <w:p w:rsidR="00000000" w:rsidDel="00000000" w:rsidP="00000000" w:rsidRDefault="00000000" w:rsidRPr="00000000" w14:paraId="0000003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dobe Caslon Pro Bold" w:cs="Adobe Caslon Pro Bold" w:eastAsia="Adobe Caslon Pro Bold" w:hAnsi="Adobe Caslon Pro Bol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82320" cy="923290"/>
                <wp:effectExtent b="0" l="0" r="0" t="0"/>
                <wp:docPr descr="http://www.ifpe.edu.br/campus/barreiros/noticias/ifpe-barreiros-divulga-lista-de-candidatos-ao-consup/ifpe.png/@@images/d894f9b6-5e41-46a3-9705-d5cce2d2c523.png" id="1" name="image2.png"/>
                <a:graphic>
                  <a:graphicData uri="http://schemas.openxmlformats.org/drawingml/2006/picture">
                    <pic:pic>
                      <pic:nvPicPr>
                        <pic:cNvPr descr="http://www.ifpe.edu.br/campus/barreiros/noticias/ifpe-barreiros-divulga-lista-de-candidatos-ao-consup/ifpe.png/@@images/d894f9b6-5e41-46a3-9705-d5cce2d2c523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20" cy="9232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dobe Caslon Pro Bold" w:cs="Adobe Caslon Pro Bold" w:eastAsia="Adobe Caslon Pro Bold" w:hAnsi="Adobe Caslon Pro Bol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  <w:tc>
        <w:tcPr>
          <w:shd w:fill="auto" w:val="clear"/>
          <w:tcMar>
            <w:top w:w="0.0" w:type="dxa"/>
            <w:left w:w="108.0" w:type="dxa"/>
            <w:bottom w:w="0.0" w:type="dxa"/>
            <w:right w:w="108.0" w:type="dxa"/>
          </w:tcMar>
          <w:vAlign w:val="bottom"/>
        </w:tcPr>
        <w:p w:rsidR="00000000" w:rsidDel="00000000" w:rsidP="00000000" w:rsidRDefault="00000000" w:rsidRPr="00000000" w14:paraId="00000033">
          <w:pPr>
            <w:widowControl w:val="1"/>
            <w:tabs>
              <w:tab w:val="center" w:pos="4252"/>
              <w:tab w:val="right" w:pos="8504"/>
            </w:tabs>
            <w:contextualSpacing w:val="0"/>
            <w:jc w:val="center"/>
            <w:rPr>
              <w:rFonts w:ascii="Adobe Caslon Pro Bold" w:cs="Adobe Caslon Pro Bold" w:eastAsia="Adobe Caslon Pro Bold" w:hAnsi="Adobe Caslon Pro Bold"/>
              <w:b w:val="1"/>
            </w:rPr>
          </w:pPr>
          <w:r w:rsidDel="00000000" w:rsidR="00000000" w:rsidRPr="00000000">
            <w:rPr>
              <w:rFonts w:ascii="Adobe Caslon Pro Bold" w:cs="Adobe Caslon Pro Bold" w:eastAsia="Adobe Caslon Pro Bold" w:hAnsi="Adobe Caslon Pro Bold"/>
              <w:b w:val="1"/>
              <w:rtl w:val="0"/>
            </w:rPr>
            <w:t xml:space="preserve">Edital 01/2018 – Programa Institucional para Concessão de Bolsas de Extensão </w:t>
          </w:r>
        </w:p>
        <w:p w:rsidR="00000000" w:rsidDel="00000000" w:rsidP="00000000" w:rsidRDefault="00000000" w:rsidRPr="00000000" w14:paraId="00000034">
          <w:pPr>
            <w:widowControl w:val="1"/>
            <w:tabs>
              <w:tab w:val="center" w:pos="4252"/>
              <w:tab w:val="right" w:pos="8504"/>
            </w:tabs>
            <w:contextualSpacing w:val="0"/>
            <w:jc w:val="center"/>
            <w:rPr>
              <w:b w:val="1"/>
            </w:rPr>
          </w:pPr>
          <w:r w:rsidDel="00000000" w:rsidR="00000000" w:rsidRPr="00000000">
            <w:rPr>
              <w:rFonts w:ascii="Adobe Caslon Pro Bold" w:cs="Adobe Caslon Pro Bold" w:eastAsia="Adobe Caslon Pro Bold" w:hAnsi="Adobe Caslon Pro Bold"/>
              <w:b w:val="1"/>
              <w:rtl w:val="0"/>
            </w:rPr>
            <w:t xml:space="preserve">ANEXO VI – Critérios para Análise do Projeto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